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B7A" w:rsidP="2CDA2A6B" w:rsidRDefault="00CB1CE0" w14:paraId="00000001" w14:textId="77777777">
      <w:pPr>
        <w:pStyle w:val="Heading1"/>
        <w:pBdr>
          <w:top w:val="none" w:color="D9D9E3" w:sz="0" w:space="0"/>
          <w:left w:val="none" w:color="D9D9E3" w:sz="0" w:space="0"/>
          <w:bottom w:val="none" w:color="D9D9E3" w:sz="0" w:space="0"/>
          <w:right w:val="none" w:color="D9D9E3" w:sz="0" w:space="0"/>
          <w:between w:val="none" w:color="D9D9E3" w:sz="0" w:space="0"/>
        </w:pBdr>
        <w:spacing w:line="240" w:lineRule="auto"/>
        <w:rPr>
          <w:b w:val="1"/>
          <w:bCs w:val="1"/>
          <w:sz w:val="36"/>
          <w:szCs w:val="36"/>
        </w:rPr>
      </w:pPr>
      <w:bookmarkStart w:name="_cu6jfd0dbo7" w:id="0"/>
      <w:bookmarkEnd w:id="0"/>
      <w:r w:rsidRPr="2CDA2A6B" w:rsidR="00CB1CE0">
        <w:rPr>
          <w:b w:val="1"/>
          <w:bCs w:val="1"/>
          <w:sz w:val="36"/>
          <w:szCs w:val="36"/>
        </w:rPr>
        <w:t>Pi515 Program Summaries 2025-2026</w:t>
      </w:r>
    </w:p>
    <w:p w:rsidR="001C5B7A" w:rsidRDefault="00CB1CE0" w14:paraId="00000002" w14:textId="77777777">
      <w:pPr>
        <w:pStyle w:val="Heading2"/>
        <w:pBdr>
          <w:top w:val="none" w:color="D9D9E3" w:sz="0" w:space="0"/>
          <w:left w:val="none" w:color="D9D9E3" w:sz="0" w:space="0"/>
          <w:bottom w:val="none" w:color="D9D9E3" w:sz="0" w:space="0"/>
          <w:right w:val="none" w:color="D9D9E3" w:sz="0" w:space="0"/>
          <w:between w:val="none" w:color="D9D9E3" w:sz="0" w:space="0"/>
        </w:pBdr>
        <w:spacing w:line="240" w:lineRule="auto"/>
        <w:rPr>
          <w:b/>
        </w:rPr>
      </w:pPr>
      <w:bookmarkStart w:name="_1o0z1e7azw7y" w:colFirst="0" w:colLast="0" w:id="1"/>
      <w:bookmarkEnd w:id="1"/>
      <w:r>
        <w:rPr>
          <w:b/>
        </w:rPr>
        <w:t>Tech Mentorship</w:t>
      </w:r>
    </w:p>
    <w:p w:rsidR="001C5B7A" w:rsidP="2CDA2A6B" w:rsidRDefault="00CB1CE0" w14:paraId="00000003" w14:textId="77777777">
      <w:pPr>
        <w:pBdr>
          <w:top w:val="none" w:color="D9D9E3" w:sz="0" w:space="0"/>
          <w:left w:val="none" w:color="D9D9E3" w:sz="0" w:space="0"/>
          <w:bottom w:val="none" w:color="D9D9E3" w:sz="0" w:space="0"/>
          <w:right w:val="none" w:color="D9D9E3" w:sz="0" w:space="0"/>
          <w:between w:val="none" w:color="D9D9E3" w:sz="0" w:space="0"/>
        </w:pBdr>
        <w:spacing w:line="240" w:lineRule="auto"/>
        <w:rPr>
          <w:sz w:val="22"/>
          <w:szCs w:val="22"/>
        </w:rPr>
      </w:pPr>
      <w:r w:rsidRPr="2CDA2A6B" w:rsidR="00CB1CE0">
        <w:rPr>
          <w:b w:val="1"/>
          <w:bCs w:val="1"/>
          <w:i w:val="1"/>
          <w:iCs w:val="1"/>
          <w:sz w:val="22"/>
          <w:szCs w:val="22"/>
        </w:rPr>
        <w:t>Length:</w:t>
      </w:r>
      <w:r w:rsidRPr="2CDA2A6B" w:rsidR="00CB1CE0">
        <w:rPr>
          <w:b w:val="1"/>
          <w:bCs w:val="1"/>
          <w:sz w:val="22"/>
          <w:szCs w:val="22"/>
        </w:rPr>
        <w:t xml:space="preserve"> </w:t>
      </w:r>
      <w:r w:rsidRPr="2CDA2A6B" w:rsidR="00CB1CE0">
        <w:rPr>
          <w:sz w:val="22"/>
          <w:szCs w:val="22"/>
        </w:rPr>
        <w:t>6 months, October-April</w:t>
      </w:r>
    </w:p>
    <w:p w:rsidR="001C5B7A" w:rsidP="2CDA2A6B" w:rsidRDefault="00CB1CE0" w14:paraId="00000004" w14:textId="77777777">
      <w:pPr>
        <w:pBdr>
          <w:top w:val="none" w:color="D9D9E3" w:sz="0" w:space="0"/>
          <w:left w:val="none" w:color="D9D9E3" w:sz="0" w:space="0"/>
          <w:bottom w:val="none" w:color="D9D9E3" w:sz="0" w:space="0"/>
          <w:right w:val="none" w:color="D9D9E3" w:sz="0" w:space="0"/>
          <w:between w:val="none" w:color="D9D9E3" w:sz="0" w:space="0"/>
        </w:pBdr>
        <w:spacing w:line="240" w:lineRule="auto"/>
        <w:rPr>
          <w:sz w:val="22"/>
          <w:szCs w:val="22"/>
        </w:rPr>
      </w:pPr>
      <w:r w:rsidRPr="2CDA2A6B" w:rsidR="00CB1CE0">
        <w:rPr>
          <w:b w:val="1"/>
          <w:bCs w:val="1"/>
          <w:i w:val="1"/>
          <w:iCs w:val="1"/>
          <w:sz w:val="22"/>
          <w:szCs w:val="22"/>
        </w:rPr>
        <w:t>Meeting Details:</w:t>
      </w:r>
      <w:r w:rsidRPr="2CDA2A6B" w:rsidR="00CB1CE0">
        <w:rPr>
          <w:sz w:val="22"/>
          <w:szCs w:val="22"/>
        </w:rPr>
        <w:t xml:space="preserve"> Tuesdays and Thursdays, 3:45-5:00 P.M.</w:t>
      </w:r>
    </w:p>
    <w:p w:rsidR="001C5B7A" w:rsidP="2CDA2A6B" w:rsidRDefault="00CB1CE0" w14:paraId="00000005" w14:textId="77777777">
      <w:pPr>
        <w:pBdr>
          <w:top w:val="none" w:color="D9D9E3" w:sz="0" w:space="0"/>
          <w:left w:val="none" w:color="D9D9E3" w:sz="0" w:space="0"/>
          <w:bottom w:val="none" w:color="D9D9E3" w:sz="0" w:space="0"/>
          <w:right w:val="none" w:color="D9D9E3" w:sz="0" w:space="0"/>
          <w:between w:val="none" w:color="D9D9E3" w:sz="0" w:space="0"/>
        </w:pBdr>
        <w:spacing w:line="240" w:lineRule="auto"/>
        <w:rPr>
          <w:sz w:val="22"/>
          <w:szCs w:val="22"/>
        </w:rPr>
      </w:pPr>
      <w:r w:rsidRPr="2CDA2A6B" w:rsidR="00CB1CE0">
        <w:rPr>
          <w:b w:val="1"/>
          <w:bCs w:val="1"/>
          <w:i w:val="1"/>
          <w:iCs w:val="1"/>
          <w:sz w:val="22"/>
          <w:szCs w:val="22"/>
        </w:rPr>
        <w:t xml:space="preserve">Incentives: </w:t>
      </w:r>
      <w:r w:rsidRPr="2CDA2A6B" w:rsidR="00CB1CE0">
        <w:rPr>
          <w:sz w:val="22"/>
          <w:szCs w:val="22"/>
        </w:rPr>
        <w:t>3 College Credits</w:t>
      </w:r>
    </w:p>
    <w:p w:rsidR="001C5B7A" w:rsidP="2CDA2A6B" w:rsidRDefault="00CB1CE0" w14:paraId="00000006" w14:textId="77777777">
      <w:pPr>
        <w:pBdr>
          <w:top w:val="none" w:color="D9D9E3" w:sz="0" w:space="0"/>
          <w:left w:val="none" w:color="D9D9E3" w:sz="0" w:space="0"/>
          <w:bottom w:val="none" w:color="D9D9E3" w:sz="0" w:space="0"/>
          <w:right w:val="none" w:color="D9D9E3" w:sz="0" w:space="0"/>
          <w:between w:val="none" w:color="D9D9E3" w:sz="0" w:space="0"/>
        </w:pBdr>
        <w:spacing w:line="240" w:lineRule="auto"/>
        <w:rPr>
          <w:sz w:val="22"/>
          <w:szCs w:val="22"/>
          <w:lang w:val="en-US"/>
        </w:rPr>
      </w:pPr>
      <w:r w:rsidRPr="2CDA2A6B" w:rsidR="00CB1CE0">
        <w:rPr>
          <w:b w:val="1"/>
          <w:bCs w:val="1"/>
          <w:i w:val="1"/>
          <w:iCs w:val="1"/>
          <w:sz w:val="22"/>
          <w:szCs w:val="22"/>
          <w:lang w:val="en-US"/>
        </w:rPr>
        <w:t xml:space="preserve">Description: </w:t>
      </w:r>
      <w:r w:rsidRPr="2CDA2A6B" w:rsidR="00CB1CE0">
        <w:rPr>
          <w:sz w:val="22"/>
          <w:szCs w:val="22"/>
          <w:lang w:val="en-US"/>
        </w:rPr>
        <w:t xml:space="preserve">The Tech Mentorship Program at Pi515 is a six-month immersive experience in computer science and critical thinking, led by industry professionals from partners like John Deere and Principal Financial. Students build </w:t>
      </w:r>
      <w:r w:rsidRPr="2CDA2A6B" w:rsidR="00CB1CE0">
        <w:rPr>
          <w:sz w:val="22"/>
          <w:szCs w:val="22"/>
          <w:lang w:val="en-US"/>
        </w:rPr>
        <w:t>a strong foundation</w:t>
      </w:r>
      <w:r w:rsidRPr="2CDA2A6B" w:rsidR="00CB1CE0">
        <w:rPr>
          <w:sz w:val="22"/>
          <w:szCs w:val="22"/>
          <w:lang w:val="en-US"/>
        </w:rPr>
        <w:t xml:space="preserve"> in Python through hands-on coding and classroom instruction, collaborate with peers, and explore a wide range of careers in technology. Upon completion, students may earn three college credits through DMACC.</w:t>
      </w:r>
    </w:p>
    <w:p w:rsidR="001C5B7A" w:rsidP="2CDA2A6B" w:rsidRDefault="00CB1CE0" w14:paraId="00000008" w14:textId="5B638EE3">
      <w:pPr>
        <w:pBdr>
          <w:top w:val="none" w:color="D9D9E3" w:sz="0" w:space="0"/>
          <w:left w:val="none" w:color="D9D9E3" w:sz="0" w:space="0"/>
          <w:bottom w:val="none" w:color="D9D9E3" w:sz="0" w:space="0"/>
          <w:right w:val="none" w:color="D9D9E3" w:sz="0" w:space="0"/>
          <w:between w:val="none" w:color="D9D9E3" w:sz="0" w:space="0"/>
        </w:pBdr>
        <w:spacing w:line="240" w:lineRule="auto"/>
        <w:rPr>
          <w:sz w:val="22"/>
          <w:szCs w:val="22"/>
          <w:lang w:val="en-US"/>
        </w:rPr>
      </w:pPr>
      <w:r w:rsidRPr="2CDA2A6B" w:rsidR="00CB1CE0">
        <w:rPr>
          <w:b w:val="1"/>
          <w:bCs w:val="1"/>
          <w:i w:val="1"/>
          <w:iCs w:val="1"/>
          <w:sz w:val="22"/>
          <w:szCs w:val="22"/>
          <w:lang w:val="en-US"/>
        </w:rPr>
        <w:t>Partner Contributions:</w:t>
      </w:r>
      <w:r w:rsidRPr="2CDA2A6B" w:rsidR="00CB1CE0">
        <w:rPr>
          <w:sz w:val="22"/>
          <w:szCs w:val="22"/>
          <w:lang w:val="en-US"/>
        </w:rPr>
        <w:t xml:space="preserve"> Volunteers, Space for 20 students + volunteers, </w:t>
      </w:r>
      <w:r w:rsidRPr="2CDA2A6B" w:rsidR="00CB1CE0">
        <w:rPr>
          <w:sz w:val="22"/>
          <w:szCs w:val="22"/>
          <w:lang w:val="en-US"/>
        </w:rPr>
        <w:t>WiFi</w:t>
      </w:r>
      <w:r w:rsidRPr="2CDA2A6B" w:rsidR="00CB1CE0">
        <w:rPr>
          <w:sz w:val="22"/>
          <w:szCs w:val="22"/>
          <w:lang w:val="en-US"/>
        </w:rPr>
        <w:t xml:space="preserve"> access, Light snacks</w:t>
      </w:r>
    </w:p>
    <w:p w:rsidR="001C5B7A" w:rsidP="2CDA2A6B" w:rsidRDefault="00CB1CE0" w14:paraId="00000009" w14:textId="77777777">
      <w:pPr>
        <w:pStyle w:val="Heading2"/>
        <w:pBdr>
          <w:top w:val="none" w:color="D9D9E3" w:sz="0" w:space="0"/>
          <w:left w:val="none" w:color="D9D9E3" w:sz="0" w:space="0"/>
          <w:bottom w:val="none" w:color="D9D9E3" w:sz="0" w:space="0"/>
          <w:right w:val="none" w:color="D9D9E3" w:sz="0" w:space="0"/>
          <w:between w:val="none" w:color="D9D9E3" w:sz="0" w:space="0"/>
        </w:pBdr>
        <w:spacing w:line="240" w:lineRule="auto"/>
        <w:rPr>
          <w:b w:val="1"/>
          <w:bCs w:val="1"/>
          <w:sz w:val="32"/>
          <w:szCs w:val="32"/>
        </w:rPr>
      </w:pPr>
      <w:bookmarkStart w:name="_8hslnccjjhd0" w:id="2"/>
      <w:bookmarkEnd w:id="2"/>
      <w:r w:rsidRPr="2CDA2A6B" w:rsidR="00CB1CE0">
        <w:rPr>
          <w:b w:val="1"/>
          <w:bCs w:val="1"/>
          <w:sz w:val="32"/>
          <w:szCs w:val="32"/>
        </w:rPr>
        <w:t>Career Acce</w:t>
      </w:r>
      <w:r w:rsidRPr="2CDA2A6B" w:rsidR="00CB1CE0">
        <w:rPr>
          <w:b w:val="1"/>
          <w:bCs w:val="1"/>
          <w:sz w:val="32"/>
          <w:szCs w:val="32"/>
        </w:rPr>
        <w:t>lerator</w:t>
      </w:r>
    </w:p>
    <w:p w:rsidR="001C5B7A" w:rsidP="2CDA2A6B" w:rsidRDefault="00CB1CE0" w14:paraId="0000000A" w14:textId="77777777">
      <w:pPr>
        <w:rPr>
          <w:sz w:val="22"/>
          <w:szCs w:val="22"/>
        </w:rPr>
      </w:pPr>
      <w:r w:rsidRPr="2CDA2A6B" w:rsidR="00CB1CE0">
        <w:rPr>
          <w:b w:val="1"/>
          <w:bCs w:val="1"/>
          <w:i w:val="1"/>
          <w:iCs w:val="1"/>
          <w:sz w:val="22"/>
          <w:szCs w:val="22"/>
        </w:rPr>
        <w:t>Length</w:t>
      </w:r>
      <w:r w:rsidRPr="2CDA2A6B" w:rsidR="00CB1CE0">
        <w:rPr>
          <w:b w:val="1"/>
          <w:bCs w:val="1"/>
          <w:sz w:val="22"/>
          <w:szCs w:val="22"/>
        </w:rPr>
        <w:t xml:space="preserve">: </w:t>
      </w:r>
      <w:r w:rsidRPr="2CDA2A6B" w:rsidR="00CB1CE0">
        <w:rPr>
          <w:sz w:val="22"/>
          <w:szCs w:val="22"/>
        </w:rPr>
        <w:t xml:space="preserve">10 Weeks, September - November </w:t>
      </w:r>
    </w:p>
    <w:p w:rsidR="001C5B7A" w:rsidP="2CDA2A6B" w:rsidRDefault="00CB1CE0" w14:paraId="0000000B" w14:textId="07F67D4E">
      <w:pPr>
        <w:rPr>
          <w:sz w:val="22"/>
          <w:szCs w:val="22"/>
        </w:rPr>
      </w:pPr>
      <w:r w:rsidRPr="2CDA2A6B" w:rsidR="00CB1CE0">
        <w:rPr>
          <w:b w:val="1"/>
          <w:bCs w:val="1"/>
          <w:i w:val="1"/>
          <w:iCs w:val="1"/>
          <w:sz w:val="22"/>
          <w:szCs w:val="22"/>
        </w:rPr>
        <w:t>Meeting Details</w:t>
      </w:r>
      <w:r w:rsidRPr="2CDA2A6B" w:rsidR="00CB1CE0">
        <w:rPr>
          <w:b w:val="1"/>
          <w:bCs w:val="1"/>
          <w:sz w:val="22"/>
          <w:szCs w:val="22"/>
        </w:rPr>
        <w:t xml:space="preserve">: </w:t>
      </w:r>
      <w:r w:rsidRPr="2CDA2A6B" w:rsidR="00CB1CE0">
        <w:rPr>
          <w:sz w:val="22"/>
          <w:szCs w:val="22"/>
        </w:rPr>
        <w:t xml:space="preserve">Mondays and Wednesdays, </w:t>
      </w:r>
      <w:r w:rsidRPr="2CDA2A6B" w:rsidR="3EFD03F7">
        <w:rPr>
          <w:sz w:val="22"/>
          <w:szCs w:val="22"/>
        </w:rPr>
        <w:t>3:45</w:t>
      </w:r>
      <w:r w:rsidRPr="2CDA2A6B" w:rsidR="00CB1CE0">
        <w:rPr>
          <w:sz w:val="22"/>
          <w:szCs w:val="22"/>
        </w:rPr>
        <w:t xml:space="preserve"> - 5:00 P.M.</w:t>
      </w:r>
    </w:p>
    <w:p w:rsidR="001C5B7A" w:rsidP="2CDA2A6B" w:rsidRDefault="00CB1CE0" w14:paraId="0000000C" w14:textId="77777777">
      <w:pPr>
        <w:rPr>
          <w:sz w:val="22"/>
          <w:szCs w:val="22"/>
        </w:rPr>
      </w:pPr>
      <w:r w:rsidRPr="2CDA2A6B" w:rsidR="00CB1CE0">
        <w:rPr>
          <w:b w:val="1"/>
          <w:bCs w:val="1"/>
          <w:i w:val="1"/>
          <w:iCs w:val="1"/>
          <w:sz w:val="22"/>
          <w:szCs w:val="22"/>
        </w:rPr>
        <w:t xml:space="preserve">Incentives: </w:t>
      </w:r>
      <w:r w:rsidRPr="2CDA2A6B" w:rsidR="00CB1CE0">
        <w:rPr>
          <w:sz w:val="22"/>
          <w:szCs w:val="22"/>
        </w:rPr>
        <w:t>1-3 College Credits</w:t>
      </w:r>
    </w:p>
    <w:p w:rsidR="001C5B7A" w:rsidP="2CDA2A6B" w:rsidRDefault="00CB1CE0" w14:paraId="0000000D" w14:textId="77777777">
      <w:pPr>
        <w:rPr>
          <w:sz w:val="22"/>
          <w:szCs w:val="22"/>
        </w:rPr>
      </w:pPr>
      <w:r w:rsidRPr="2CDA2A6B" w:rsidR="00CB1CE0">
        <w:rPr>
          <w:b w:val="1"/>
          <w:bCs w:val="1"/>
          <w:i w:val="1"/>
          <w:iCs w:val="1"/>
          <w:sz w:val="22"/>
          <w:szCs w:val="22"/>
        </w:rPr>
        <w:t>Location</w:t>
      </w:r>
      <w:r w:rsidRPr="2CDA2A6B" w:rsidR="00CB1CE0">
        <w:rPr>
          <w:b w:val="1"/>
          <w:bCs w:val="1"/>
          <w:sz w:val="22"/>
          <w:szCs w:val="22"/>
        </w:rPr>
        <w:t xml:space="preserve">: </w:t>
      </w:r>
      <w:r w:rsidRPr="2CDA2A6B" w:rsidR="00CB1CE0">
        <w:rPr>
          <w:sz w:val="22"/>
          <w:szCs w:val="22"/>
        </w:rPr>
        <w:t>Pi515 Office</w:t>
      </w:r>
    </w:p>
    <w:p w:rsidR="001C5B7A" w:rsidP="2CDA2A6B" w:rsidRDefault="00CB1CE0" w14:paraId="0000000E" w14:textId="77777777">
      <w:pPr>
        <w:rPr>
          <w:sz w:val="22"/>
          <w:szCs w:val="22"/>
          <w:lang w:val="en-US"/>
        </w:rPr>
      </w:pPr>
      <w:r w:rsidRPr="2CDA2A6B" w:rsidR="00CB1CE0">
        <w:rPr>
          <w:b w:val="1"/>
          <w:bCs w:val="1"/>
          <w:i w:val="1"/>
          <w:iCs w:val="1"/>
          <w:sz w:val="22"/>
          <w:szCs w:val="22"/>
          <w:lang w:val="en-US"/>
        </w:rPr>
        <w:t>Description</w:t>
      </w:r>
      <w:r w:rsidRPr="2CDA2A6B" w:rsidR="00CB1CE0">
        <w:rPr>
          <w:b w:val="1"/>
          <w:bCs w:val="1"/>
          <w:sz w:val="22"/>
          <w:szCs w:val="22"/>
          <w:lang w:val="en-US"/>
        </w:rPr>
        <w:t xml:space="preserve">: </w:t>
      </w:r>
      <w:r w:rsidRPr="2CDA2A6B" w:rsidR="00CB1CE0">
        <w:rPr>
          <w:sz w:val="22"/>
          <w:szCs w:val="22"/>
          <w:lang w:val="en-US"/>
        </w:rPr>
        <w:t>The Career Accelerator Program is a 10-week program that guides ninth and tenth grade high school students in the exploration of diverse career fields.</w:t>
      </w:r>
      <w:r w:rsidRPr="2CDA2A6B" w:rsidR="00CB1CE0">
        <w:rPr>
          <w:sz w:val="22"/>
          <w:szCs w:val="22"/>
          <w:lang w:val="en-US"/>
        </w:rPr>
        <w:t xml:space="preserve"> Students engage in conversation with volunteer speakers from various industries to develop digital literacy and interpersonal skills while engaging with real-world technology applications. Upon completion of the program, students will be better equipped with a broad skillset for success in high school, college, and beyond.</w:t>
      </w:r>
    </w:p>
    <w:p w:rsidR="001C5B7A" w:rsidP="2CDA2A6B" w:rsidRDefault="00CB1CE0" w14:paraId="00000010" w14:textId="34476E28">
      <w:pPr>
        <w:pBdr>
          <w:top w:val="none" w:color="D9D9E3" w:sz="0" w:space="0"/>
          <w:left w:val="none" w:color="D9D9E3" w:sz="0" w:space="0"/>
          <w:bottom w:val="none" w:color="D9D9E3" w:sz="0" w:space="0"/>
          <w:right w:val="none" w:color="D9D9E3" w:sz="0" w:space="0"/>
          <w:between w:val="none" w:color="D9D9E3" w:sz="0" w:space="0"/>
        </w:pBdr>
        <w:spacing w:line="240" w:lineRule="auto"/>
        <w:rPr>
          <w:sz w:val="22"/>
          <w:szCs w:val="22"/>
          <w:lang w:val="en-US"/>
        </w:rPr>
      </w:pPr>
      <w:r w:rsidRPr="2CDA2A6B" w:rsidR="00CB1CE0">
        <w:rPr>
          <w:b w:val="1"/>
          <w:bCs w:val="1"/>
          <w:i w:val="1"/>
          <w:iCs w:val="1"/>
          <w:sz w:val="22"/>
          <w:szCs w:val="22"/>
          <w:lang w:val="en-US"/>
        </w:rPr>
        <w:t>Partner Contributions:</w:t>
      </w:r>
      <w:r w:rsidRPr="2CDA2A6B" w:rsidR="00CB1CE0">
        <w:rPr>
          <w:sz w:val="22"/>
          <w:szCs w:val="22"/>
          <w:lang w:val="en-US"/>
        </w:rPr>
        <w:t xml:space="preserve"> Volunteers, Space for 20 students + volunteers, </w:t>
      </w:r>
      <w:r w:rsidRPr="2CDA2A6B" w:rsidR="00CB1CE0">
        <w:rPr>
          <w:sz w:val="22"/>
          <w:szCs w:val="22"/>
          <w:lang w:val="en-US"/>
        </w:rPr>
        <w:t>WiFi</w:t>
      </w:r>
      <w:r w:rsidRPr="2CDA2A6B" w:rsidR="00CB1CE0">
        <w:rPr>
          <w:sz w:val="22"/>
          <w:szCs w:val="22"/>
          <w:lang w:val="en-US"/>
        </w:rPr>
        <w:t xml:space="preserve"> access, Light snacks </w:t>
      </w:r>
    </w:p>
    <w:p w:rsidR="001C5B7A" w:rsidRDefault="00CB1CE0" w14:paraId="00000011" w14:textId="77777777">
      <w:pPr>
        <w:pStyle w:val="Heading2"/>
        <w:rPr>
          <w:b/>
        </w:rPr>
      </w:pPr>
      <w:bookmarkStart w:name="_wl991xssqtjj" w:colFirst="0" w:colLast="0" w:id="3"/>
      <w:bookmarkEnd w:id="3"/>
      <w:r>
        <w:rPr>
          <w:b/>
        </w:rPr>
        <w:t>Girl’s Entrepreneurship Incubator</w:t>
      </w:r>
    </w:p>
    <w:p w:rsidR="001C5B7A" w:rsidRDefault="00CB1CE0" w14:paraId="00000012" w14:textId="77777777">
      <w:pPr>
        <w:pBdr>
          <w:top w:val="none" w:color="D9D9E3" w:sz="0" w:space="0"/>
          <w:left w:val="none" w:color="D9D9E3" w:sz="0" w:space="0"/>
          <w:bottom w:val="none" w:color="D9D9E3" w:sz="0" w:space="0"/>
          <w:right w:val="none" w:color="D9D9E3" w:sz="0" w:space="0"/>
          <w:between w:val="none" w:color="D9D9E3" w:sz="0" w:space="0"/>
        </w:pBdr>
        <w:spacing w:line="240" w:lineRule="auto"/>
      </w:pPr>
      <w:r>
        <w:rPr>
          <w:b/>
          <w:i/>
        </w:rPr>
        <w:t>Length:</w:t>
      </w:r>
      <w:r>
        <w:rPr>
          <w:b/>
        </w:rPr>
        <w:t xml:space="preserve"> </w:t>
      </w:r>
      <w:r>
        <w:t>6 Weeks during Spring</w:t>
      </w:r>
    </w:p>
    <w:p w:rsidR="001C5B7A" w:rsidRDefault="00CB1CE0" w14:paraId="00000013" w14:textId="77777777">
      <w:pPr>
        <w:pBdr>
          <w:top w:val="none" w:color="D9D9E3" w:sz="0" w:space="0"/>
          <w:left w:val="none" w:color="D9D9E3" w:sz="0" w:space="0"/>
          <w:bottom w:val="none" w:color="D9D9E3" w:sz="0" w:space="0"/>
          <w:right w:val="none" w:color="D9D9E3" w:sz="0" w:space="0"/>
          <w:between w:val="none" w:color="D9D9E3" w:sz="0" w:space="0"/>
        </w:pBdr>
        <w:spacing w:line="240" w:lineRule="auto"/>
      </w:pPr>
      <w:r>
        <w:rPr>
          <w:b/>
          <w:i/>
        </w:rPr>
        <w:t>Meeting Details:</w:t>
      </w:r>
      <w:r>
        <w:t xml:space="preserve"> Saturday Mornings; 3 hours; </w:t>
      </w:r>
    </w:p>
    <w:p w:rsidR="001C5B7A" w:rsidRDefault="00CB1CE0" w14:paraId="00000014" w14:textId="77777777">
      <w:pPr>
        <w:pBdr>
          <w:top w:val="none" w:color="D9D9E3" w:sz="0" w:space="0"/>
          <w:left w:val="none" w:color="D9D9E3" w:sz="0" w:space="0"/>
          <w:bottom w:val="none" w:color="D9D9E3" w:sz="0" w:space="0"/>
          <w:right w:val="none" w:color="D9D9E3" w:sz="0" w:space="0"/>
          <w:between w:val="none" w:color="D9D9E3" w:sz="0" w:space="0"/>
        </w:pBdr>
        <w:spacing w:line="240" w:lineRule="auto"/>
      </w:pPr>
      <w:r>
        <w:rPr>
          <w:b/>
          <w:i/>
        </w:rPr>
        <w:t xml:space="preserve">Incentives: </w:t>
      </w:r>
      <w:r>
        <w:t>Prize Awards; Stipends</w:t>
      </w:r>
    </w:p>
    <w:p w:rsidR="001C5B7A" w:rsidRDefault="00CB1CE0" w14:paraId="00000015" w14:textId="77777777">
      <w:pPr>
        <w:pBdr>
          <w:top w:val="none" w:color="D9D9E3" w:sz="0" w:space="0"/>
          <w:left w:val="none" w:color="D9D9E3" w:sz="0" w:space="0"/>
          <w:bottom w:val="none" w:color="D9D9E3" w:sz="0" w:space="0"/>
          <w:right w:val="none" w:color="D9D9E3" w:sz="0" w:space="0"/>
          <w:between w:val="none" w:color="D9D9E3" w:sz="0" w:space="0"/>
        </w:pBdr>
        <w:spacing w:line="240" w:lineRule="auto"/>
      </w:pPr>
      <w:r>
        <w:rPr>
          <w:b/>
          <w:i/>
        </w:rPr>
        <w:t xml:space="preserve">Location: </w:t>
      </w:r>
      <w:r>
        <w:t>Various corporate offices</w:t>
      </w:r>
    </w:p>
    <w:p w:rsidR="001C5B7A" w:rsidP="2AFCA07F" w:rsidRDefault="00CB1CE0" w14:paraId="00000016" w14:textId="77777777">
      <w:pPr>
        <w:pBdr>
          <w:top w:val="none" w:color="D9D9E3" w:sz="0" w:space="0"/>
          <w:left w:val="none" w:color="D9D9E3" w:sz="0" w:space="0"/>
          <w:bottom w:val="none" w:color="D9D9E3" w:sz="0" w:space="0"/>
          <w:right w:val="none" w:color="D9D9E3" w:sz="0" w:space="0"/>
          <w:between w:val="none" w:color="D9D9E3" w:sz="0" w:space="0"/>
        </w:pBdr>
        <w:spacing w:line="240" w:lineRule="auto"/>
      </w:pPr>
      <w:r w:rsidRPr="2AFCA07F" w:rsidR="00CB1CE0">
        <w:rPr>
          <w:b w:val="1"/>
          <w:bCs w:val="1"/>
          <w:i w:val="1"/>
          <w:iCs w:val="1"/>
          <w:lang w:val="en-US"/>
        </w:rPr>
        <w:t xml:space="preserve">Description: </w:t>
      </w:r>
      <w:r w:rsidRPr="2AFCA07F" w:rsidR="00CB1CE0">
        <w:rPr>
          <w:lang w:val="en-US"/>
        </w:rPr>
        <w:t xml:space="preserve">The Girls’ Entrepreneurship Incubator (GEI) is a program designed to empower young entrepreneurs to develop entrepreneurial skills to launch their own businesses. </w:t>
      </w:r>
      <w:r w:rsidRPr="2AFCA07F" w:rsidR="00CB1CE0">
        <w:rPr>
          <w:lang w:val="en-US"/>
        </w:rPr>
        <w:t>Students receive mentorship from business professionals from the Des Moines Metro area where they obtain hands-on skills and connections to confidently pitch their business ideas at the conclusion of the program.</w:t>
      </w:r>
      <w:r w:rsidRPr="2AFCA07F" w:rsidR="00CB1CE0">
        <w:rPr>
          <w:lang w:val="en-US"/>
        </w:rPr>
        <w:t xml:space="preserve"> </w:t>
      </w:r>
    </w:p>
    <w:p w:rsidR="001C5B7A" w:rsidP="2AFCA07F" w:rsidRDefault="00CB1CE0" w14:paraId="00000017" w14:textId="77777777">
      <w:pPr>
        <w:pBdr>
          <w:top w:val="none" w:color="D9D9E3" w:sz="0" w:space="0"/>
          <w:left w:val="none" w:color="D9D9E3" w:sz="0" w:space="0"/>
          <w:bottom w:val="none" w:color="D9D9E3" w:sz="0" w:space="0"/>
          <w:right w:val="none" w:color="D9D9E3" w:sz="0" w:space="0"/>
          <w:between w:val="none" w:color="D9D9E3" w:sz="0" w:space="0"/>
        </w:pBdr>
        <w:spacing w:line="240" w:lineRule="auto"/>
      </w:pPr>
      <w:r w:rsidRPr="2CDA2A6B" w:rsidR="00CB1CE0">
        <w:rPr>
          <w:b w:val="1"/>
          <w:bCs w:val="1"/>
          <w:i w:val="1"/>
          <w:iCs w:val="1"/>
          <w:lang w:val="en-US"/>
        </w:rPr>
        <w:t>Partner Contributions:</w:t>
      </w:r>
      <w:r w:rsidRPr="2CDA2A6B" w:rsidR="00CB1CE0">
        <w:rPr>
          <w:lang w:val="en-US"/>
        </w:rPr>
        <w:t xml:space="preserve"> Space for 25 students + volunteers, </w:t>
      </w:r>
      <w:r w:rsidRPr="2CDA2A6B" w:rsidR="00CB1CE0">
        <w:rPr>
          <w:lang w:val="en-US"/>
        </w:rPr>
        <w:t>WiFi</w:t>
      </w:r>
      <w:r w:rsidRPr="2CDA2A6B" w:rsidR="00CB1CE0">
        <w:rPr>
          <w:lang w:val="en-US"/>
        </w:rPr>
        <w:t xml:space="preserve"> access, and light snacks while hosting</w:t>
      </w:r>
    </w:p>
    <w:p w:rsidR="2CDA2A6B" w:rsidP="2CDA2A6B" w:rsidRDefault="2CDA2A6B" w14:paraId="772A61F4" w14:textId="6C146945">
      <w:pPr>
        <w:pStyle w:val="Heading2"/>
        <w:rPr>
          <w:b w:val="1"/>
          <w:bCs w:val="1"/>
        </w:rPr>
      </w:pPr>
    </w:p>
    <w:p w:rsidR="001C5B7A" w:rsidRDefault="00CB1CE0" w14:paraId="00000018" w14:textId="77777777">
      <w:pPr>
        <w:pStyle w:val="Heading2"/>
        <w:rPr>
          <w:b/>
        </w:rPr>
      </w:pPr>
      <w:bookmarkStart w:name="_fm0ll6ivj2qh" w:colFirst="0" w:colLast="0" w:id="4"/>
      <w:bookmarkEnd w:id="4"/>
      <w:r>
        <w:rPr>
          <w:b/>
        </w:rPr>
        <w:t>AI Challenge</w:t>
      </w:r>
    </w:p>
    <w:p w:rsidR="001C5B7A" w:rsidP="2CDA2A6B" w:rsidRDefault="00CB1CE0" w14:paraId="00000019" w14:textId="09B665FE">
      <w:pPr>
        <w:pBdr>
          <w:top w:val="none" w:color="D9D9E3" w:sz="0" w:space="0"/>
          <w:left w:val="none" w:color="D9D9E3" w:sz="0" w:space="0"/>
          <w:bottom w:val="none" w:color="D9D9E3" w:sz="0" w:space="0"/>
          <w:right w:val="none" w:color="D9D9E3" w:sz="0" w:space="0"/>
          <w:between w:val="none" w:color="D9D9E3" w:sz="0" w:space="0"/>
        </w:pBdr>
        <w:spacing w:line="240" w:lineRule="auto"/>
      </w:pPr>
      <w:r w:rsidRPr="2CDA2A6B" w:rsidR="00CB1CE0">
        <w:rPr>
          <w:b w:val="1"/>
          <w:bCs w:val="1"/>
          <w:i w:val="1"/>
          <w:iCs w:val="1"/>
        </w:rPr>
        <w:t>Length:</w:t>
      </w:r>
      <w:r w:rsidRPr="2CDA2A6B" w:rsidR="00CB1CE0">
        <w:rPr>
          <w:b w:val="1"/>
          <w:bCs w:val="1"/>
        </w:rPr>
        <w:t xml:space="preserve"> </w:t>
      </w:r>
      <w:r w:rsidR="183ADBBC">
        <w:rPr/>
        <w:t>6 weeks</w:t>
      </w:r>
      <w:r w:rsidR="00CB1CE0">
        <w:rPr/>
        <w:t>, during the Spring</w:t>
      </w:r>
    </w:p>
    <w:p w:rsidR="001C5B7A" w:rsidRDefault="00CB1CE0" w14:paraId="0000001A" w14:textId="77777777">
      <w:pPr>
        <w:pBdr>
          <w:top w:val="none" w:color="D9D9E3" w:sz="0" w:space="0"/>
          <w:left w:val="none" w:color="D9D9E3" w:sz="0" w:space="0"/>
          <w:bottom w:val="none" w:color="D9D9E3" w:sz="0" w:space="0"/>
          <w:right w:val="none" w:color="D9D9E3" w:sz="0" w:space="0"/>
          <w:between w:val="none" w:color="D9D9E3" w:sz="0" w:space="0"/>
        </w:pBdr>
        <w:spacing w:line="240" w:lineRule="auto"/>
      </w:pPr>
      <w:r>
        <w:rPr>
          <w:b/>
          <w:i/>
        </w:rPr>
        <w:t>Meeting Details:</w:t>
      </w:r>
      <w:r>
        <w:t xml:space="preserve"> Optional virtual workshops offered throughout competition</w:t>
      </w:r>
    </w:p>
    <w:p w:rsidR="001C5B7A" w:rsidRDefault="00CB1CE0" w14:paraId="0000001B" w14:textId="77777777">
      <w:pPr>
        <w:pBdr>
          <w:top w:val="none" w:color="D9D9E3" w:sz="0" w:space="0"/>
          <w:left w:val="none" w:color="D9D9E3" w:sz="0" w:space="0"/>
          <w:bottom w:val="none" w:color="D9D9E3" w:sz="0" w:space="0"/>
          <w:right w:val="none" w:color="D9D9E3" w:sz="0" w:space="0"/>
          <w:between w:val="none" w:color="D9D9E3" w:sz="0" w:space="0"/>
        </w:pBdr>
        <w:spacing w:line="240" w:lineRule="auto"/>
      </w:pPr>
      <w:r>
        <w:rPr>
          <w:b/>
          <w:i/>
        </w:rPr>
        <w:t xml:space="preserve">Incentives: </w:t>
      </w:r>
      <w:r>
        <w:rPr>
          <w:i/>
        </w:rPr>
        <w:t>Prize Awards; Stipends</w:t>
      </w:r>
    </w:p>
    <w:p w:rsidR="001C5B7A" w:rsidP="2AFCA07F" w:rsidRDefault="00CB1CE0" w14:paraId="0000001C" w14:textId="77777777">
      <w:pPr>
        <w:pBdr>
          <w:top w:val="none" w:color="D9D9E3" w:sz="0" w:space="0"/>
          <w:left w:val="none" w:color="D9D9E3" w:sz="0" w:space="0"/>
          <w:bottom w:val="none" w:color="D9D9E3" w:sz="0" w:space="0"/>
          <w:right w:val="none" w:color="D9D9E3" w:sz="0" w:space="0"/>
          <w:between w:val="none" w:color="D9D9E3" w:sz="0" w:space="0"/>
        </w:pBdr>
        <w:spacing w:line="240" w:lineRule="auto"/>
        <w:rPr>
          <w:b w:val="1"/>
          <w:bCs w:val="1"/>
          <w:lang w:val="en-US"/>
        </w:rPr>
      </w:pPr>
      <w:r w:rsidRPr="2AFCA07F" w:rsidR="00CB1CE0">
        <w:rPr>
          <w:b w:val="1"/>
          <w:bCs w:val="1"/>
          <w:i w:val="1"/>
          <w:iCs w:val="1"/>
          <w:lang w:val="en-US"/>
        </w:rPr>
        <w:t xml:space="preserve">Description: </w:t>
      </w:r>
      <w:r w:rsidRPr="2AFCA07F" w:rsidR="00CB1CE0">
        <w:rPr>
          <w:lang w:val="en-US"/>
        </w:rPr>
        <w:t xml:space="preserve">The AI Challenge is a </w:t>
      </w:r>
      <w:r w:rsidRPr="2AFCA07F" w:rsidR="00CB1CE0">
        <w:rPr>
          <w:lang w:val="en-US"/>
        </w:rPr>
        <w:t>4 month</w:t>
      </w:r>
      <w:r w:rsidRPr="2AFCA07F" w:rsidR="00CB1CE0">
        <w:rPr>
          <w:lang w:val="en-US"/>
        </w:rPr>
        <w:t xml:space="preserve"> program that invites college students throughout Iowa to harness the power of big data and Multimodal AI to tackle pressing societal issues in Iowa and communities beyond. Students collaborate in teams of 3 to 5 to design innovative and scalable solutions in various industries including agriculture, sustainability, and education to present at Pi515’s annual Day of Innovation.</w:t>
      </w:r>
    </w:p>
    <w:p w:rsidR="001C5B7A" w:rsidRDefault="00CB1CE0" w14:paraId="0000001D" w14:textId="77777777">
      <w:pPr>
        <w:pBdr>
          <w:top w:val="none" w:color="D9D9E3" w:sz="0" w:space="0"/>
          <w:left w:val="none" w:color="D9D9E3" w:sz="0" w:space="0"/>
          <w:bottom w:val="none" w:color="D9D9E3" w:sz="0" w:space="0"/>
          <w:right w:val="none" w:color="D9D9E3" w:sz="0" w:space="0"/>
          <w:between w:val="none" w:color="D9D9E3" w:sz="0" w:space="0"/>
        </w:pBdr>
        <w:spacing w:line="240" w:lineRule="auto"/>
      </w:pPr>
      <w:r>
        <w:rPr>
          <w:b/>
          <w:i/>
        </w:rPr>
        <w:t>Partner Contributions:</w:t>
      </w:r>
      <w:r>
        <w:t xml:space="preserve"> Mentors, Judges</w:t>
      </w:r>
    </w:p>
    <w:p w:rsidR="001C5B7A" w:rsidRDefault="00CB1CE0" w14:paraId="0000001E" w14:textId="77777777">
      <w:pPr>
        <w:pBdr>
          <w:top w:val="none" w:color="D9D9E3" w:sz="0" w:space="0"/>
          <w:left w:val="none" w:color="D9D9E3" w:sz="0" w:space="0"/>
          <w:bottom w:val="none" w:color="D9D9E3" w:sz="0" w:space="0"/>
          <w:right w:val="none" w:color="D9D9E3" w:sz="0" w:space="0"/>
          <w:between w:val="none" w:color="D9D9E3" w:sz="0" w:space="0"/>
        </w:pBdr>
        <w:spacing w:line="240" w:lineRule="auto"/>
      </w:pPr>
      <w:r>
        <w:pict w14:anchorId="385DBBE7">
          <v:rect id="_x0000_i1027" style="width:0;height:1.5pt" o:hr="t" o:hrstd="t" o:hralign="center" fillcolor="#a0a0a0" stroked="f"/>
        </w:pict>
      </w:r>
    </w:p>
    <w:p w:rsidR="001C5B7A" w:rsidRDefault="00CB1CE0" w14:paraId="0000001F" w14:textId="77777777">
      <w:pPr>
        <w:pStyle w:val="Heading2"/>
        <w:rPr>
          <w:b/>
        </w:rPr>
      </w:pPr>
      <w:bookmarkStart w:name="_ieojtvqcpvkv" w:colFirst="0" w:colLast="0" w:id="5"/>
      <w:bookmarkEnd w:id="5"/>
      <w:r>
        <w:rPr>
          <w:b/>
        </w:rPr>
        <w:t>Smart Cities</w:t>
      </w:r>
    </w:p>
    <w:p w:rsidR="001C5B7A" w:rsidP="2AFCA07F" w:rsidRDefault="00CB1CE0" w14:paraId="00000020" w14:textId="77777777">
      <w:pPr>
        <w:pBdr>
          <w:top w:val="none" w:color="D9D9E3" w:sz="0" w:space="0"/>
          <w:left w:val="none" w:color="D9D9E3" w:sz="0" w:space="0"/>
          <w:bottom w:val="none" w:color="D9D9E3" w:sz="0" w:space="0"/>
          <w:right w:val="none" w:color="D9D9E3" w:sz="0" w:space="0"/>
          <w:between w:val="none" w:color="D9D9E3" w:sz="0" w:space="0"/>
        </w:pBdr>
        <w:spacing w:line="240" w:lineRule="auto"/>
      </w:pPr>
      <w:r w:rsidRPr="2AFCA07F" w:rsidR="00CB1CE0">
        <w:rPr>
          <w:b w:val="1"/>
          <w:bCs w:val="1"/>
          <w:i w:val="1"/>
          <w:iCs w:val="1"/>
          <w:lang w:val="en-US"/>
        </w:rPr>
        <w:t>Length:</w:t>
      </w:r>
      <w:r w:rsidRPr="2AFCA07F" w:rsidR="00CB1CE0">
        <w:rPr>
          <w:b w:val="1"/>
          <w:bCs w:val="1"/>
          <w:lang w:val="en-US"/>
        </w:rPr>
        <w:t xml:space="preserve"> </w:t>
      </w:r>
      <w:r w:rsidRPr="2AFCA07F" w:rsidR="00CB1CE0">
        <w:rPr>
          <w:lang w:val="en-US"/>
        </w:rPr>
        <w:t xml:space="preserve">5 weeks; </w:t>
      </w:r>
      <w:r w:rsidRPr="2AFCA07F" w:rsidR="00CB1CE0">
        <w:rPr>
          <w:lang w:val="en-US"/>
        </w:rPr>
        <w:t>typically</w:t>
      </w:r>
      <w:r w:rsidRPr="2AFCA07F" w:rsidR="00CB1CE0">
        <w:rPr>
          <w:lang w:val="en-US"/>
        </w:rPr>
        <w:t xml:space="preserve"> during the summer</w:t>
      </w:r>
    </w:p>
    <w:p w:rsidR="001C5B7A" w:rsidRDefault="00CB1CE0" w14:paraId="00000021" w14:textId="77777777">
      <w:pPr>
        <w:pBdr>
          <w:top w:val="none" w:color="D9D9E3" w:sz="0" w:space="0"/>
          <w:left w:val="none" w:color="D9D9E3" w:sz="0" w:space="0"/>
          <w:bottom w:val="none" w:color="D9D9E3" w:sz="0" w:space="0"/>
          <w:right w:val="none" w:color="D9D9E3" w:sz="0" w:space="0"/>
          <w:between w:val="none" w:color="D9D9E3" w:sz="0" w:space="0"/>
        </w:pBdr>
        <w:spacing w:line="240" w:lineRule="auto"/>
      </w:pPr>
      <w:r>
        <w:rPr>
          <w:b/>
          <w:i/>
        </w:rPr>
        <w:t>Meeting Details:</w:t>
      </w:r>
      <w:r>
        <w:t xml:space="preserve"> 2 Days/week</w:t>
      </w:r>
    </w:p>
    <w:p w:rsidR="001C5B7A" w:rsidRDefault="00CB1CE0" w14:paraId="00000022" w14:textId="77777777">
      <w:pPr>
        <w:pBdr>
          <w:top w:val="none" w:color="D9D9E3" w:sz="0" w:space="0"/>
          <w:left w:val="none" w:color="D9D9E3" w:sz="0" w:space="0"/>
          <w:bottom w:val="none" w:color="D9D9E3" w:sz="0" w:space="0"/>
          <w:right w:val="none" w:color="D9D9E3" w:sz="0" w:space="0"/>
          <w:between w:val="none" w:color="D9D9E3" w:sz="0" w:space="0"/>
        </w:pBdr>
        <w:spacing w:line="240" w:lineRule="auto"/>
      </w:pPr>
      <w:r>
        <w:rPr>
          <w:b/>
          <w:i/>
        </w:rPr>
        <w:t xml:space="preserve">Incentives: </w:t>
      </w:r>
      <w:r>
        <w:rPr>
          <w:i/>
        </w:rPr>
        <w:t>Prize Awards; Stipends</w:t>
      </w:r>
    </w:p>
    <w:p w:rsidR="001C5B7A" w:rsidRDefault="00CB1CE0" w14:paraId="00000023" w14:textId="77777777">
      <w:pPr>
        <w:pBdr>
          <w:top w:val="none" w:color="D9D9E3" w:sz="0" w:space="0"/>
          <w:left w:val="none" w:color="D9D9E3" w:sz="0" w:space="0"/>
          <w:bottom w:val="none" w:color="D9D9E3" w:sz="0" w:space="0"/>
          <w:right w:val="none" w:color="D9D9E3" w:sz="0" w:space="0"/>
          <w:between w:val="none" w:color="D9D9E3" w:sz="0" w:space="0"/>
        </w:pBdr>
        <w:spacing w:line="240" w:lineRule="auto"/>
        <w:rPr>
          <w:b/>
        </w:rPr>
      </w:pPr>
      <w:r>
        <w:rPr>
          <w:b/>
          <w:i/>
        </w:rPr>
        <w:t>Description:</w:t>
      </w:r>
    </w:p>
    <w:p w:rsidR="001C5B7A" w:rsidP="2AFCA07F" w:rsidRDefault="00CB1CE0" w14:paraId="00000024" w14:textId="77777777">
      <w:pPr>
        <w:pBdr>
          <w:top w:val="none" w:color="D9D9E3" w:sz="0" w:space="0"/>
          <w:left w:val="none" w:color="D9D9E3" w:sz="0" w:space="0"/>
          <w:bottom w:val="none" w:color="D9D9E3" w:sz="0" w:space="0"/>
          <w:right w:val="none" w:color="D9D9E3" w:sz="0" w:space="0"/>
          <w:between w:val="none" w:color="D9D9E3" w:sz="0" w:space="0"/>
        </w:pBdr>
        <w:spacing w:line="240" w:lineRule="auto"/>
      </w:pPr>
      <w:r w:rsidRPr="2AFCA07F" w:rsidR="00CB1CE0">
        <w:rPr>
          <w:lang w:val="en-US"/>
        </w:rPr>
        <w:t xml:space="preserve">The Smart Cities program immerses students in the innovative realm of urban technology, exploring how data, sensors, and advanced systems contribute to building more efficient and sustainable cities. Participants engage in hands-on projects, gaining insights into urban planning, Internet of Things, and </w:t>
      </w:r>
      <w:r w:rsidRPr="2AFCA07F" w:rsidR="00CB1CE0">
        <w:rPr>
          <w:lang w:val="en-US"/>
        </w:rPr>
        <w:t>cutting-edge</w:t>
      </w:r>
      <w:r w:rsidRPr="2AFCA07F" w:rsidR="00CB1CE0">
        <w:rPr>
          <w:lang w:val="en-US"/>
        </w:rPr>
        <w:t xml:space="preserve"> technologies shaping the future of urban living.</w:t>
      </w:r>
    </w:p>
    <w:p w:rsidR="001C5B7A" w:rsidRDefault="001C5B7A" w14:paraId="00000025" w14:textId="77777777">
      <w:pPr>
        <w:pBdr>
          <w:top w:val="none" w:color="D9D9E3" w:sz="0" w:space="0"/>
          <w:left w:val="none" w:color="D9D9E3" w:sz="0" w:space="0"/>
          <w:bottom w:val="none" w:color="D9D9E3" w:sz="0" w:space="0"/>
          <w:right w:val="none" w:color="D9D9E3" w:sz="0" w:space="0"/>
          <w:between w:val="none" w:color="D9D9E3" w:sz="0" w:space="0"/>
        </w:pBdr>
        <w:spacing w:line="240" w:lineRule="auto"/>
      </w:pPr>
    </w:p>
    <w:p w:rsidR="001C5B7A" w:rsidRDefault="00CB1CE0" w14:paraId="00000026" w14:textId="77777777">
      <w:pPr>
        <w:pBdr>
          <w:top w:val="none" w:color="D9D9E3" w:sz="0" w:space="0"/>
          <w:left w:val="none" w:color="D9D9E3" w:sz="0" w:space="0"/>
          <w:bottom w:val="none" w:color="D9D9E3" w:sz="0" w:space="0"/>
          <w:right w:val="none" w:color="D9D9E3" w:sz="0" w:space="0"/>
          <w:between w:val="none" w:color="D9D9E3" w:sz="0" w:space="0"/>
        </w:pBdr>
        <w:spacing w:line="240" w:lineRule="auto"/>
      </w:pPr>
      <w:r>
        <w:pict w14:anchorId="279D99C1">
          <v:rect id="_x0000_i1028" style="width:0;height:1.5pt" o:hr="t" o:hrstd="t" o:hralign="center" fillcolor="#a0a0a0" stroked="f"/>
        </w:pict>
      </w:r>
    </w:p>
    <w:p w:rsidR="001C5B7A" w:rsidRDefault="00CB1CE0" w14:paraId="00000027" w14:textId="77777777">
      <w:pPr>
        <w:pStyle w:val="Heading2"/>
        <w:pBdr>
          <w:top w:val="none" w:color="D9D9E3" w:sz="0" w:space="0"/>
          <w:left w:val="none" w:color="D9D9E3" w:sz="0" w:space="0"/>
          <w:bottom w:val="none" w:color="D9D9E3" w:sz="0" w:space="0"/>
          <w:right w:val="none" w:color="D9D9E3" w:sz="0" w:space="0"/>
          <w:between w:val="none" w:color="D9D9E3" w:sz="0" w:space="0"/>
        </w:pBdr>
        <w:spacing w:line="240" w:lineRule="auto"/>
        <w:rPr>
          <w:b/>
        </w:rPr>
      </w:pPr>
      <w:bookmarkStart w:name="_eoc2ucenrtf5" w:colFirst="0" w:colLast="0" w:id="6"/>
      <w:bookmarkEnd w:id="6"/>
      <w:r>
        <w:rPr>
          <w:b/>
        </w:rPr>
        <w:t>Smart Money</w:t>
      </w:r>
    </w:p>
    <w:p w:rsidR="001C5B7A" w:rsidP="2AFCA07F" w:rsidRDefault="00CB1CE0" w14:paraId="00000028" w14:textId="77777777">
      <w:pPr>
        <w:pBdr>
          <w:top w:val="none" w:color="D9D9E3" w:sz="0" w:space="0"/>
          <w:left w:val="none" w:color="D9D9E3" w:sz="0" w:space="0"/>
          <w:bottom w:val="none" w:color="D9D9E3" w:sz="0" w:space="0"/>
          <w:right w:val="none" w:color="D9D9E3" w:sz="0" w:space="0"/>
          <w:between w:val="none" w:color="D9D9E3" w:sz="0" w:space="0"/>
        </w:pBdr>
        <w:spacing w:line="240" w:lineRule="auto"/>
      </w:pPr>
      <w:r w:rsidRPr="2AFCA07F" w:rsidR="00CB1CE0">
        <w:rPr>
          <w:b w:val="1"/>
          <w:bCs w:val="1"/>
          <w:i w:val="1"/>
          <w:iCs w:val="1"/>
          <w:lang w:val="en-US"/>
        </w:rPr>
        <w:t>Length:</w:t>
      </w:r>
      <w:r w:rsidRPr="2AFCA07F" w:rsidR="00CB1CE0">
        <w:rPr>
          <w:b w:val="1"/>
          <w:bCs w:val="1"/>
          <w:lang w:val="en-US"/>
        </w:rPr>
        <w:t xml:space="preserve"> </w:t>
      </w:r>
      <w:r w:rsidRPr="2AFCA07F" w:rsidR="00CB1CE0">
        <w:rPr>
          <w:lang w:val="en-US"/>
        </w:rPr>
        <w:t xml:space="preserve">3 weeks; </w:t>
      </w:r>
      <w:r w:rsidRPr="2AFCA07F" w:rsidR="00CB1CE0">
        <w:rPr>
          <w:lang w:val="en-US"/>
        </w:rPr>
        <w:t>typically</w:t>
      </w:r>
      <w:r w:rsidRPr="2AFCA07F" w:rsidR="00CB1CE0">
        <w:rPr>
          <w:lang w:val="en-US"/>
        </w:rPr>
        <w:t xml:space="preserve"> during the summer</w:t>
      </w:r>
    </w:p>
    <w:p w:rsidR="001C5B7A" w:rsidRDefault="00CB1CE0" w14:paraId="00000029" w14:textId="77777777">
      <w:pPr>
        <w:pBdr>
          <w:top w:val="none" w:color="D9D9E3" w:sz="0" w:space="0"/>
          <w:left w:val="none" w:color="D9D9E3" w:sz="0" w:space="0"/>
          <w:bottom w:val="none" w:color="D9D9E3" w:sz="0" w:space="0"/>
          <w:right w:val="none" w:color="D9D9E3" w:sz="0" w:space="0"/>
          <w:between w:val="none" w:color="D9D9E3" w:sz="0" w:space="0"/>
        </w:pBdr>
        <w:spacing w:line="240" w:lineRule="auto"/>
      </w:pPr>
      <w:r>
        <w:rPr>
          <w:b/>
          <w:i/>
        </w:rPr>
        <w:t>Meeting Details:</w:t>
      </w:r>
      <w:r>
        <w:t xml:space="preserve"> 3 days/week</w:t>
      </w:r>
    </w:p>
    <w:p w:rsidR="001C5B7A" w:rsidRDefault="00CB1CE0" w14:paraId="0000002A" w14:textId="77777777">
      <w:pPr>
        <w:pBdr>
          <w:top w:val="none" w:color="D9D9E3" w:sz="0" w:space="0"/>
          <w:left w:val="none" w:color="D9D9E3" w:sz="0" w:space="0"/>
          <w:bottom w:val="none" w:color="D9D9E3" w:sz="0" w:space="0"/>
          <w:right w:val="none" w:color="D9D9E3" w:sz="0" w:space="0"/>
          <w:between w:val="none" w:color="D9D9E3" w:sz="0" w:space="0"/>
        </w:pBdr>
        <w:spacing w:line="240" w:lineRule="auto"/>
      </w:pPr>
      <w:r>
        <w:rPr>
          <w:b/>
          <w:i/>
        </w:rPr>
        <w:t xml:space="preserve">Incentives: </w:t>
      </w:r>
      <w:r>
        <w:rPr>
          <w:i/>
        </w:rPr>
        <w:t>Prize Awards; Stipends</w:t>
      </w:r>
    </w:p>
    <w:p w:rsidR="001C5B7A" w:rsidP="2CDA2A6B" w:rsidRDefault="001C5B7A" w14:paraId="0000002C" w14:textId="741665A5">
      <w:pPr>
        <w:pBdr>
          <w:top w:val="none" w:color="D9D9E3" w:sz="0" w:space="0"/>
          <w:left w:val="none" w:color="D9D9E3" w:sz="0" w:space="0"/>
          <w:bottom w:val="none" w:color="D9D9E3" w:sz="0" w:space="0"/>
          <w:right w:val="none" w:color="D9D9E3" w:sz="0" w:space="0"/>
          <w:between w:val="none" w:color="D9D9E3" w:sz="0" w:space="0"/>
        </w:pBdr>
        <w:spacing w:line="240" w:lineRule="auto"/>
      </w:pPr>
      <w:r w:rsidRPr="2CDA2A6B" w:rsidR="00CB1CE0">
        <w:rPr>
          <w:b w:val="1"/>
          <w:bCs w:val="1"/>
          <w:i w:val="1"/>
          <w:iCs w:val="1"/>
        </w:rPr>
        <w:t xml:space="preserve">Description: </w:t>
      </w:r>
      <w:r w:rsidR="00CB1CE0">
        <w:rPr/>
        <w:t>The Smart Money Program provides high school students with a practical foundation in essential financial concepts, covering budgeting, saving, investing, and financial planning. Students will have the opportunity to apply these financial skills through simulations and scenarios using real-world financial data to be better equipped with financial literacy skills to use into adulthood.</w:t>
      </w:r>
      <w:bookmarkStart w:name="_e9813g40sk87" w:id="7"/>
      <w:bookmarkEnd w:id="7"/>
    </w:p>
    <w:sectPr w:rsidR="001C5B7A">
      <w:pgSz w:w="12240" w:h="15840" w:orient="portrait"/>
      <w:pgMar w:top="1440" w:right="1080" w:bottom="1440" w:left="1080" w:header="720" w:footer="720" w:gutter="0"/>
      <w:pgNumType w:start="1"/>
      <w:cols w:space="720"/>
      <w:headerReference w:type="default" r:id="Rb3538b2ac9af4d8e"/>
      <w:footerReference w:type="default" r:id="Rc4ad813e2e8148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2CDA2A6B" w:rsidTr="2CDA2A6B" w14:paraId="35119D5C">
      <w:trPr>
        <w:trHeight w:val="300"/>
      </w:trPr>
      <w:tc>
        <w:tcPr>
          <w:tcW w:w="3360" w:type="dxa"/>
          <w:tcMar/>
        </w:tcPr>
        <w:p w:rsidR="2CDA2A6B" w:rsidP="2CDA2A6B" w:rsidRDefault="2CDA2A6B" w14:paraId="5124FAFE" w14:textId="546AE361">
          <w:pPr>
            <w:pStyle w:val="Header"/>
            <w:bidi w:val="0"/>
            <w:ind w:left="-115"/>
            <w:jc w:val="left"/>
          </w:pPr>
        </w:p>
      </w:tc>
      <w:tc>
        <w:tcPr>
          <w:tcW w:w="3360" w:type="dxa"/>
          <w:tcMar/>
        </w:tcPr>
        <w:p w:rsidR="2CDA2A6B" w:rsidP="2CDA2A6B" w:rsidRDefault="2CDA2A6B" w14:paraId="60752DBC" w14:textId="16C5F43A">
          <w:pPr>
            <w:pStyle w:val="Header"/>
            <w:bidi w:val="0"/>
            <w:jc w:val="center"/>
          </w:pPr>
        </w:p>
      </w:tc>
      <w:tc>
        <w:tcPr>
          <w:tcW w:w="3360" w:type="dxa"/>
          <w:tcMar/>
        </w:tcPr>
        <w:p w:rsidR="2CDA2A6B" w:rsidP="2CDA2A6B" w:rsidRDefault="2CDA2A6B" w14:paraId="64AD4225" w14:textId="571BAEA6">
          <w:pPr>
            <w:pStyle w:val="Header"/>
            <w:bidi w:val="0"/>
            <w:ind w:right="-115"/>
            <w:jc w:val="right"/>
          </w:pPr>
        </w:p>
      </w:tc>
    </w:tr>
  </w:tbl>
  <w:p w:rsidR="2CDA2A6B" w:rsidP="2CDA2A6B" w:rsidRDefault="2CDA2A6B" w14:paraId="21E6EBFA" w14:textId="0111F25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2CDA2A6B" w:rsidP="2CDA2A6B" w:rsidRDefault="2CDA2A6B" w14:paraId="18B7369B" w14:textId="6E03B636">
    <w:pPr>
      <w:bidi w:val="0"/>
      <w:jc w:val="right"/>
    </w:pPr>
    <w:r w:rsidR="2CDA2A6B">
      <w:drawing>
        <wp:inline wp14:editId="20D9B9FC" wp14:anchorId="5EAA834F">
          <wp:extent cx="1792224" cy="533854"/>
          <wp:effectExtent l="0" t="0" r="0" b="0"/>
          <wp:docPr id="18579714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57971431" name=""/>
                  <pic:cNvPicPr/>
                </pic:nvPicPr>
                <pic:blipFill>
                  <a:blip xmlns:r="http://schemas.openxmlformats.org/officeDocument/2006/relationships" r:embed="rId1495806310">
                    <a:extLst>
                      <a:ext uri="{28A0092B-C50C-407E-A947-70E740481C1C}">
                        <a14:useLocalDpi xmlns:a14="http://schemas.microsoft.com/office/drawing/2010/main"/>
                      </a:ext>
                    </a:extLst>
                  </a:blip>
                  <a:stretch>
                    <a:fillRect/>
                  </a:stretch>
                </pic:blipFill>
                <pic:spPr>
                  <a:xfrm rot="0">
                    <a:off x="0" y="0"/>
                    <a:ext cx="1792224" cy="533854"/>
                  </a:xfrm>
                  <a:prstGeom prst="rect">
                    <a:avLst/>
                  </a:prstGeom>
                </pic:spPr>
              </pic:pic>
            </a:graphicData>
          </a:graphic>
        </wp:inline>
      </w:drawing>
    </w:r>
  </w:p>
  <w:p w:rsidR="2CDA2A6B" w:rsidP="2CDA2A6B" w:rsidRDefault="2CDA2A6B" w14:paraId="096DA1C4" w14:textId="68D9AF4C">
    <w:pPr>
      <w:bidi w:val="0"/>
      <w:jc w:val="right"/>
    </w:pPr>
    <w:r w:rsidR="2CDA2A6B">
      <w:drawing>
        <wp:inline wp14:editId="178915BF" wp14:anchorId="35DDCA94">
          <wp:extent cx="5943600" cy="123825"/>
          <wp:effectExtent l="0" t="0" r="0" b="0"/>
          <wp:docPr id="1481885309" name="drawing" descr="Rectangle 1,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81885309" name=""/>
                  <pic:cNvPicPr/>
                </pic:nvPicPr>
                <pic:blipFill>
                  <a:blip xmlns:r="http://schemas.openxmlformats.org/officeDocument/2006/relationships" r:embed="rId1579126840">
                    <a:extLst>
                      <a:ext xmlns:a="http://schemas.openxmlformats.org/drawingml/2006/main" uri="{28A0092B-C50C-407E-A947-70E740481C1C}">
                        <a14:useLocalDpi xmlns:a14="http://schemas.microsoft.com/office/drawing/2010/main" val="0"/>
                      </a:ext>
                    </a:extLst>
                  </a:blip>
                  <a:stretch>
                    <a:fillRect/>
                  </a:stretch>
                </pic:blipFill>
                <pic:spPr>
                  <a:xfrm>
                    <a:off x="0" y="0"/>
                    <a:ext cx="5943600" cy="1238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B7A"/>
    <w:rsid w:val="001C5B7A"/>
    <w:rsid w:val="0085584C"/>
    <w:rsid w:val="00CB1CE0"/>
    <w:rsid w:val="0E249D14"/>
    <w:rsid w:val="0E5FEDAA"/>
    <w:rsid w:val="183ADBBC"/>
    <w:rsid w:val="1F79B380"/>
    <w:rsid w:val="2A53CBF7"/>
    <w:rsid w:val="2AFCA07F"/>
    <w:rsid w:val="2CDA2A6B"/>
    <w:rsid w:val="2F9634EC"/>
    <w:rsid w:val="31ACC98D"/>
    <w:rsid w:val="34F4E660"/>
    <w:rsid w:val="3D868286"/>
    <w:rsid w:val="3EFD03F7"/>
    <w:rsid w:val="62866A84"/>
    <w:rsid w:val="6500AC4E"/>
    <w:rsid w:val="68285765"/>
    <w:rsid w:val="7A270CAB"/>
    <w:rsid w:val="7FA14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08C7FCE0-AF7B-4828-B420-CF7C4E30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uiPriority w:val="99"/>
    <w:name w:val="header"/>
    <w:basedOn w:val="Normal"/>
    <w:unhideWhenUsed/>
    <w:rsid w:val="2CDA2A6B"/>
    <w:pPr>
      <w:tabs>
        <w:tab w:val="center" w:leader="none" w:pos="4680"/>
        <w:tab w:val="right" w:leader="none" w:pos="9360"/>
      </w:tabs>
      <w:spacing w:after="0" w:line="240" w:lineRule="auto"/>
    </w:pPr>
  </w:style>
  <w:style w:type="paragraph" w:styleId="Footer">
    <w:uiPriority w:val="99"/>
    <w:name w:val="footer"/>
    <w:basedOn w:val="Normal"/>
    <w:unhideWhenUsed/>
    <w:rsid w:val="2CDA2A6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3538b2ac9af4d8e" /><Relationship Type="http://schemas.openxmlformats.org/officeDocument/2006/relationships/footer" Target="footer.xml" Id="Rc4ad813e2e814867" /></Relationships>
</file>

<file path=word/_rels/header.xml.rels>&#65279;<?xml version="1.0" encoding="utf-8"?><Relationships xmlns="http://schemas.openxmlformats.org/package/2006/relationships"><Relationship Type="http://schemas.openxmlformats.org/officeDocument/2006/relationships/image" Target="/media/image.png" Id="rId1495806310" /><Relationship Type="http://schemas.openxmlformats.org/officeDocument/2006/relationships/image" Target="/media/image2.png" Id="rId15791268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Rachel</lastModifiedBy>
  <revision>3</revision>
  <dcterms:created xsi:type="dcterms:W3CDTF">2025-07-25T18:05:00.0000000Z</dcterms:created>
  <dcterms:modified xsi:type="dcterms:W3CDTF">2025-08-26T19:25:01.3062863Z</dcterms:modified>
</coreProperties>
</file>