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DC2" w:rsidRPr="0011778A" w:rsidRDefault="00343DC2" w:rsidP="00AB1C54">
      <w:pPr>
        <w:autoSpaceDE w:val="0"/>
        <w:autoSpaceDN w:val="0"/>
        <w:adjustRightInd w:val="0"/>
        <w:spacing w:after="0" w:line="240" w:lineRule="auto"/>
        <w:jc w:val="center"/>
        <w:rPr>
          <w:rFonts w:ascii="Arial" w:hAnsi="Arial" w:cs="Arial"/>
          <w:color w:val="0070C0"/>
          <w:sz w:val="48"/>
          <w:szCs w:val="48"/>
        </w:rPr>
      </w:pPr>
      <w:r w:rsidRPr="0011778A">
        <w:rPr>
          <w:rFonts w:ascii="Arial" w:hAnsi="Arial" w:cs="Arial"/>
          <w:color w:val="0070C0"/>
          <w:sz w:val="48"/>
          <w:szCs w:val="48"/>
        </w:rPr>
        <w:t>POLK COUNTY DECATEGORIZATION</w:t>
      </w:r>
    </w:p>
    <w:p w:rsidR="00804D97" w:rsidRPr="0011778A" w:rsidRDefault="00804D97" w:rsidP="00AB1C54">
      <w:pPr>
        <w:autoSpaceDE w:val="0"/>
        <w:autoSpaceDN w:val="0"/>
        <w:adjustRightInd w:val="0"/>
        <w:spacing w:after="0" w:line="240" w:lineRule="auto"/>
        <w:jc w:val="center"/>
        <w:rPr>
          <w:rFonts w:ascii="Arial" w:hAnsi="Arial" w:cs="Arial"/>
          <w:color w:val="000000"/>
          <w:sz w:val="36"/>
          <w:szCs w:val="36"/>
        </w:rPr>
      </w:pPr>
    </w:p>
    <w:p w:rsidR="00343DC2" w:rsidRPr="00691536" w:rsidRDefault="00FC0E24" w:rsidP="00AB1C54">
      <w:pPr>
        <w:autoSpaceDE w:val="0"/>
        <w:autoSpaceDN w:val="0"/>
        <w:adjustRightInd w:val="0"/>
        <w:spacing w:after="0" w:line="240" w:lineRule="auto"/>
        <w:jc w:val="center"/>
        <w:rPr>
          <w:rFonts w:ascii="Arial" w:hAnsi="Arial" w:cs="Arial"/>
          <w:color w:val="FF0000"/>
          <w:sz w:val="36"/>
          <w:szCs w:val="36"/>
        </w:rPr>
      </w:pPr>
      <w:r>
        <w:rPr>
          <w:rFonts w:ascii="Arial" w:hAnsi="Arial" w:cs="Arial"/>
          <w:color w:val="FF0000"/>
          <w:sz w:val="36"/>
          <w:szCs w:val="36"/>
        </w:rPr>
        <w:t>FY21</w:t>
      </w:r>
    </w:p>
    <w:p w:rsidR="00343DC2" w:rsidRPr="00691536" w:rsidRDefault="00343DC2" w:rsidP="00AB1C54">
      <w:pPr>
        <w:autoSpaceDE w:val="0"/>
        <w:autoSpaceDN w:val="0"/>
        <w:adjustRightInd w:val="0"/>
        <w:spacing w:after="0" w:line="240" w:lineRule="auto"/>
        <w:jc w:val="center"/>
        <w:rPr>
          <w:rFonts w:ascii="Arial" w:hAnsi="Arial" w:cs="Arial"/>
          <w:color w:val="FF0000"/>
          <w:sz w:val="36"/>
          <w:szCs w:val="36"/>
        </w:rPr>
      </w:pPr>
      <w:r w:rsidRPr="00691536">
        <w:rPr>
          <w:rFonts w:ascii="Arial" w:hAnsi="Arial" w:cs="Arial"/>
          <w:color w:val="FF0000"/>
          <w:sz w:val="36"/>
          <w:szCs w:val="36"/>
        </w:rPr>
        <w:t>CHILD WELFARE &amp; JUVENILE JUSTICE</w:t>
      </w:r>
    </w:p>
    <w:p w:rsidR="00343DC2" w:rsidRPr="00691536" w:rsidRDefault="00343DC2" w:rsidP="00AB1C54">
      <w:pPr>
        <w:autoSpaceDE w:val="0"/>
        <w:autoSpaceDN w:val="0"/>
        <w:adjustRightInd w:val="0"/>
        <w:spacing w:after="0" w:line="240" w:lineRule="auto"/>
        <w:jc w:val="center"/>
        <w:rPr>
          <w:rFonts w:ascii="Arial" w:hAnsi="Arial" w:cs="Arial"/>
          <w:color w:val="FF0000"/>
          <w:sz w:val="36"/>
          <w:szCs w:val="36"/>
        </w:rPr>
      </w:pPr>
      <w:r w:rsidRPr="00691536">
        <w:rPr>
          <w:rFonts w:ascii="Arial" w:hAnsi="Arial" w:cs="Arial"/>
          <w:color w:val="FF0000"/>
          <w:sz w:val="36"/>
          <w:szCs w:val="36"/>
        </w:rPr>
        <w:t>SERVICES PLAN</w:t>
      </w:r>
    </w:p>
    <w:p w:rsidR="00562296" w:rsidRPr="0011778A" w:rsidRDefault="00562296" w:rsidP="00343DC2">
      <w:pPr>
        <w:autoSpaceDE w:val="0"/>
        <w:autoSpaceDN w:val="0"/>
        <w:adjustRightInd w:val="0"/>
        <w:spacing w:after="0" w:line="240" w:lineRule="auto"/>
        <w:rPr>
          <w:rFonts w:ascii="Arial" w:hAnsi="Arial" w:cs="Arial"/>
          <w:color w:val="000000"/>
          <w:sz w:val="28"/>
          <w:szCs w:val="28"/>
        </w:rPr>
      </w:pPr>
    </w:p>
    <w:p w:rsidR="00562296" w:rsidRPr="0011778A" w:rsidRDefault="00562296" w:rsidP="00343DC2">
      <w:pPr>
        <w:autoSpaceDE w:val="0"/>
        <w:autoSpaceDN w:val="0"/>
        <w:adjustRightInd w:val="0"/>
        <w:spacing w:after="0" w:line="240" w:lineRule="auto"/>
        <w:rPr>
          <w:rFonts w:ascii="Arial" w:hAnsi="Arial" w:cs="Arial"/>
          <w:color w:val="000000"/>
          <w:sz w:val="28"/>
          <w:szCs w:val="28"/>
        </w:rPr>
      </w:pPr>
    </w:p>
    <w:p w:rsidR="00343DC2" w:rsidRPr="0011778A" w:rsidRDefault="00343DC2" w:rsidP="00343DC2">
      <w:pPr>
        <w:autoSpaceDE w:val="0"/>
        <w:autoSpaceDN w:val="0"/>
        <w:adjustRightInd w:val="0"/>
        <w:spacing w:after="0" w:line="240" w:lineRule="auto"/>
        <w:rPr>
          <w:rFonts w:ascii="Arial" w:hAnsi="Arial" w:cs="Arial"/>
          <w:b/>
          <w:color w:val="0070C0"/>
          <w:sz w:val="28"/>
          <w:szCs w:val="28"/>
        </w:rPr>
      </w:pPr>
      <w:r w:rsidRPr="0011778A">
        <w:rPr>
          <w:rFonts w:ascii="Arial" w:hAnsi="Arial" w:cs="Arial"/>
          <w:b/>
          <w:color w:val="0070C0"/>
          <w:sz w:val="28"/>
          <w:szCs w:val="28"/>
        </w:rPr>
        <w:t>MISSION STATEMENT:</w:t>
      </w:r>
    </w:p>
    <w:p w:rsidR="00343DC2" w:rsidRPr="0011778A" w:rsidRDefault="00343DC2" w:rsidP="00343DC2">
      <w:pPr>
        <w:autoSpaceDE w:val="0"/>
        <w:autoSpaceDN w:val="0"/>
        <w:adjustRightInd w:val="0"/>
        <w:spacing w:after="0" w:line="240" w:lineRule="auto"/>
        <w:rPr>
          <w:rFonts w:ascii="Arial" w:hAnsi="Arial" w:cs="Arial"/>
          <w:b/>
          <w:color w:val="0070C0"/>
          <w:sz w:val="28"/>
          <w:szCs w:val="28"/>
        </w:rPr>
      </w:pPr>
      <w:r w:rsidRPr="0011778A">
        <w:rPr>
          <w:rFonts w:ascii="Arial" w:hAnsi="Arial" w:cs="Arial"/>
          <w:b/>
          <w:color w:val="0070C0"/>
          <w:sz w:val="28"/>
          <w:szCs w:val="28"/>
        </w:rPr>
        <w:t>“To promote a cooperative and collaborative planning process</w:t>
      </w:r>
      <w:r w:rsidR="002E32E9" w:rsidRPr="0011778A">
        <w:rPr>
          <w:rFonts w:ascii="Arial" w:hAnsi="Arial" w:cs="Arial"/>
          <w:b/>
          <w:color w:val="0070C0"/>
          <w:sz w:val="28"/>
          <w:szCs w:val="28"/>
        </w:rPr>
        <w:t xml:space="preserve"> </w:t>
      </w:r>
      <w:r w:rsidRPr="0011778A">
        <w:rPr>
          <w:rFonts w:ascii="Arial" w:hAnsi="Arial" w:cs="Arial"/>
          <w:b/>
          <w:color w:val="0070C0"/>
          <w:sz w:val="28"/>
          <w:szCs w:val="28"/>
        </w:rPr>
        <w:t>that strives to provide and support an efficient and effective</w:t>
      </w:r>
      <w:r w:rsidR="002E32E9" w:rsidRPr="0011778A">
        <w:rPr>
          <w:rFonts w:ascii="Arial" w:hAnsi="Arial" w:cs="Arial"/>
          <w:b/>
          <w:color w:val="0070C0"/>
          <w:sz w:val="28"/>
          <w:szCs w:val="28"/>
        </w:rPr>
        <w:t xml:space="preserve"> </w:t>
      </w:r>
      <w:r w:rsidRPr="0011778A">
        <w:rPr>
          <w:rFonts w:ascii="Arial" w:hAnsi="Arial" w:cs="Arial"/>
          <w:b/>
          <w:color w:val="0070C0"/>
          <w:sz w:val="28"/>
          <w:szCs w:val="28"/>
        </w:rPr>
        <w:t>continuum of service delivery to Polk County children and families.”</w:t>
      </w:r>
    </w:p>
    <w:p w:rsidR="00AB1C54" w:rsidRPr="0011778A" w:rsidRDefault="00AB1C54" w:rsidP="00343DC2">
      <w:pPr>
        <w:autoSpaceDE w:val="0"/>
        <w:autoSpaceDN w:val="0"/>
        <w:adjustRightInd w:val="0"/>
        <w:spacing w:after="0" w:line="240" w:lineRule="auto"/>
        <w:rPr>
          <w:rFonts w:ascii="Arial" w:hAnsi="Arial" w:cs="Arial"/>
          <w:b/>
          <w:color w:val="4F81BD"/>
          <w:sz w:val="24"/>
          <w:szCs w:val="24"/>
        </w:rPr>
      </w:pPr>
    </w:p>
    <w:p w:rsidR="00804D97" w:rsidRPr="0011778A" w:rsidRDefault="00804D97" w:rsidP="00AB1C54">
      <w:pPr>
        <w:autoSpaceDE w:val="0"/>
        <w:autoSpaceDN w:val="0"/>
        <w:adjustRightInd w:val="0"/>
        <w:spacing w:after="0" w:line="240" w:lineRule="auto"/>
        <w:jc w:val="center"/>
        <w:rPr>
          <w:rFonts w:ascii="Arial" w:hAnsi="Arial" w:cs="Arial"/>
          <w:color w:val="000000"/>
          <w:sz w:val="28"/>
          <w:szCs w:val="28"/>
        </w:rPr>
      </w:pPr>
    </w:p>
    <w:p w:rsidR="00804D97"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Project Name: Polk County Decategorization</w:t>
      </w:r>
    </w:p>
    <w:p w:rsidR="003A45DD"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Participating Counties: Polk</w:t>
      </w:r>
    </w:p>
    <w:p w:rsidR="00C54850"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Coordinator: Teresa K.D. Burke</w:t>
      </w:r>
    </w:p>
    <w:p w:rsidR="00C54850"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 xml:space="preserve">Contact information: Polk County River Place, 2309 Euclid Avenue, Des Moines, IA 50310, Email: </w:t>
      </w:r>
      <w:hyperlink r:id="rId8" w:history="1">
        <w:r w:rsidRPr="00447024">
          <w:rPr>
            <w:rFonts w:ascii="Arial" w:hAnsi="Arial" w:cs="Arial"/>
            <w:b/>
            <w:color w:val="0070C0"/>
            <w:sz w:val="28"/>
            <w:szCs w:val="28"/>
          </w:rPr>
          <w:t>tburke@dhs.state.ia.us</w:t>
        </w:r>
      </w:hyperlink>
      <w:r w:rsidRPr="00C54850">
        <w:rPr>
          <w:rFonts w:ascii="Arial" w:hAnsi="Arial" w:cs="Arial"/>
          <w:b/>
          <w:color w:val="0070C0"/>
          <w:sz w:val="28"/>
          <w:szCs w:val="28"/>
        </w:rPr>
        <w:t>, Office phone: (515)725-2729</w:t>
      </w:r>
    </w:p>
    <w:p w:rsidR="003A45DD" w:rsidRPr="00C54850" w:rsidRDefault="000318D5" w:rsidP="00187E9A">
      <w:pPr>
        <w:numPr>
          <w:ilvl w:val="0"/>
          <w:numId w:val="11"/>
        </w:numPr>
        <w:autoSpaceDE w:val="0"/>
        <w:autoSpaceDN w:val="0"/>
        <w:adjustRightInd w:val="0"/>
        <w:spacing w:after="0" w:line="240" w:lineRule="auto"/>
        <w:rPr>
          <w:rFonts w:ascii="Arial" w:hAnsi="Arial" w:cs="Arial"/>
          <w:b/>
          <w:color w:val="0070C0"/>
          <w:sz w:val="28"/>
          <w:szCs w:val="28"/>
        </w:rPr>
      </w:pPr>
      <w:r>
        <w:rPr>
          <w:rFonts w:ascii="Arial" w:hAnsi="Arial" w:cs="Arial"/>
          <w:b/>
          <w:color w:val="0070C0"/>
          <w:sz w:val="28"/>
          <w:szCs w:val="28"/>
        </w:rPr>
        <w:t xml:space="preserve">Date of Report: </w:t>
      </w:r>
      <w:r w:rsidR="00C56E5C">
        <w:rPr>
          <w:rFonts w:ascii="Arial" w:hAnsi="Arial" w:cs="Arial"/>
          <w:b/>
          <w:color w:val="0070C0"/>
          <w:sz w:val="28"/>
          <w:szCs w:val="28"/>
        </w:rPr>
        <w:t>August</w:t>
      </w:r>
      <w:r w:rsidR="00077D5D">
        <w:rPr>
          <w:rFonts w:ascii="Arial" w:hAnsi="Arial" w:cs="Arial"/>
          <w:b/>
          <w:color w:val="0070C0"/>
          <w:sz w:val="28"/>
          <w:szCs w:val="28"/>
        </w:rPr>
        <w:t xml:space="preserve">, </w:t>
      </w:r>
      <w:r w:rsidR="00C54850" w:rsidRPr="00C54850">
        <w:rPr>
          <w:rFonts w:ascii="Arial" w:hAnsi="Arial" w:cs="Arial"/>
          <w:b/>
          <w:color w:val="0070C0"/>
          <w:sz w:val="28"/>
          <w:szCs w:val="28"/>
        </w:rPr>
        <w:t>20</w:t>
      </w:r>
      <w:r w:rsidR="00FC0E24">
        <w:rPr>
          <w:rFonts w:ascii="Arial" w:hAnsi="Arial" w:cs="Arial"/>
          <w:b/>
          <w:color w:val="0070C0"/>
          <w:sz w:val="28"/>
          <w:szCs w:val="28"/>
        </w:rPr>
        <w:t>20</w:t>
      </w:r>
    </w:p>
    <w:p w:rsidR="003A45DD" w:rsidRPr="0011778A" w:rsidRDefault="003A45DD" w:rsidP="00AB1C54">
      <w:pPr>
        <w:autoSpaceDE w:val="0"/>
        <w:autoSpaceDN w:val="0"/>
        <w:adjustRightInd w:val="0"/>
        <w:spacing w:after="0" w:line="240" w:lineRule="auto"/>
        <w:jc w:val="center"/>
        <w:rPr>
          <w:rFonts w:ascii="Arial" w:hAnsi="Arial" w:cs="Arial"/>
          <w:color w:val="000000"/>
          <w:sz w:val="28"/>
          <w:szCs w:val="28"/>
        </w:rPr>
      </w:pPr>
    </w:p>
    <w:p w:rsidR="003A45DD" w:rsidRPr="0011778A" w:rsidRDefault="003A45DD" w:rsidP="00AB1C54">
      <w:pPr>
        <w:autoSpaceDE w:val="0"/>
        <w:autoSpaceDN w:val="0"/>
        <w:adjustRightInd w:val="0"/>
        <w:spacing w:after="0" w:line="240" w:lineRule="auto"/>
        <w:jc w:val="center"/>
        <w:rPr>
          <w:rFonts w:ascii="Arial" w:hAnsi="Arial" w:cs="Arial"/>
          <w:color w:val="000000"/>
          <w:sz w:val="28"/>
          <w:szCs w:val="28"/>
        </w:rPr>
      </w:pPr>
    </w:p>
    <w:p w:rsidR="00804D97" w:rsidRPr="0011778A" w:rsidRDefault="00804D97" w:rsidP="00AB1C54">
      <w:pPr>
        <w:autoSpaceDE w:val="0"/>
        <w:autoSpaceDN w:val="0"/>
        <w:adjustRightInd w:val="0"/>
        <w:spacing w:after="0" w:line="240" w:lineRule="auto"/>
        <w:jc w:val="center"/>
        <w:rPr>
          <w:rFonts w:ascii="Arial" w:hAnsi="Arial" w:cs="Arial"/>
          <w:color w:val="000000"/>
          <w:sz w:val="28"/>
          <w:szCs w:val="28"/>
        </w:rPr>
      </w:pPr>
    </w:p>
    <w:p w:rsidR="003A45DD" w:rsidRPr="0011778A" w:rsidRDefault="003A45DD" w:rsidP="003A45DD">
      <w:pPr>
        <w:autoSpaceDE w:val="0"/>
        <w:autoSpaceDN w:val="0"/>
        <w:adjustRightInd w:val="0"/>
        <w:spacing w:after="0" w:line="240" w:lineRule="auto"/>
        <w:rPr>
          <w:rFonts w:ascii="Arial" w:hAnsi="Arial" w:cs="Arial"/>
          <w:color w:val="0070C0"/>
          <w:sz w:val="32"/>
          <w:szCs w:val="32"/>
          <w:u w:val="single"/>
        </w:rPr>
      </w:pPr>
      <w:r w:rsidRPr="0011778A">
        <w:rPr>
          <w:rFonts w:ascii="Arial" w:hAnsi="Arial" w:cs="Arial"/>
          <w:color w:val="0070C0"/>
          <w:sz w:val="32"/>
          <w:szCs w:val="32"/>
          <w:u w:val="single"/>
        </w:rPr>
        <w:t>Staff</w:t>
      </w:r>
      <w:r w:rsidR="00C566C9">
        <w:rPr>
          <w:rFonts w:ascii="Arial" w:hAnsi="Arial" w:cs="Arial"/>
          <w:color w:val="0070C0"/>
          <w:sz w:val="32"/>
          <w:szCs w:val="32"/>
          <w:u w:val="single"/>
        </w:rPr>
        <w:t xml:space="preserve"> &amp; Contractors</w:t>
      </w:r>
    </w:p>
    <w:p w:rsidR="003A45DD" w:rsidRPr="0011778A" w:rsidRDefault="00196B9D"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Teresa K.D. Burke</w:t>
      </w:r>
      <w:r w:rsidR="003A45DD" w:rsidRPr="0011778A">
        <w:rPr>
          <w:rFonts w:ascii="Arial" w:hAnsi="Arial" w:cs="Arial"/>
          <w:b/>
          <w:color w:val="0070C0"/>
          <w:sz w:val="24"/>
          <w:szCs w:val="24"/>
        </w:rPr>
        <w:t xml:space="preserve"> - Decat Project Coordinator</w:t>
      </w:r>
    </w:p>
    <w:p w:rsidR="003A45DD" w:rsidRPr="0011778A" w:rsidRDefault="003F162F"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Veronica Russell</w:t>
      </w:r>
      <w:r w:rsidR="003A45DD" w:rsidRPr="0011778A">
        <w:rPr>
          <w:rFonts w:ascii="Arial" w:hAnsi="Arial" w:cs="Arial"/>
          <w:b/>
          <w:color w:val="0070C0"/>
          <w:sz w:val="24"/>
          <w:szCs w:val="24"/>
        </w:rPr>
        <w:t xml:space="preserve"> - Program </w:t>
      </w:r>
      <w:r w:rsidR="00196B9D">
        <w:rPr>
          <w:rFonts w:ascii="Arial" w:hAnsi="Arial" w:cs="Arial"/>
          <w:b/>
          <w:color w:val="0070C0"/>
          <w:sz w:val="24"/>
          <w:szCs w:val="24"/>
        </w:rPr>
        <w:t>Assistant</w:t>
      </w:r>
      <w:r w:rsidR="00C56E5C">
        <w:rPr>
          <w:rFonts w:ascii="Arial" w:hAnsi="Arial" w:cs="Arial"/>
          <w:b/>
          <w:color w:val="0070C0"/>
          <w:sz w:val="24"/>
          <w:szCs w:val="24"/>
        </w:rPr>
        <w:t xml:space="preserve"> &amp; Resource Specialist</w:t>
      </w:r>
    </w:p>
    <w:p w:rsidR="00C566C9" w:rsidRPr="000009E4" w:rsidRDefault="00C56E5C" w:rsidP="00163BE7">
      <w:pPr>
        <w:numPr>
          <w:ilvl w:val="0"/>
          <w:numId w:val="3"/>
        </w:numPr>
        <w:autoSpaceDE w:val="0"/>
        <w:autoSpaceDN w:val="0"/>
        <w:adjustRightInd w:val="0"/>
        <w:spacing w:after="0" w:line="240" w:lineRule="auto"/>
        <w:rPr>
          <w:rFonts w:ascii="Arial" w:hAnsi="Arial" w:cs="Arial"/>
          <w:b/>
          <w:color w:val="4F81BD"/>
          <w:sz w:val="24"/>
          <w:szCs w:val="24"/>
        </w:rPr>
      </w:pPr>
      <w:r>
        <w:rPr>
          <w:rFonts w:ascii="Arial" w:hAnsi="Arial" w:cs="Arial"/>
          <w:b/>
          <w:color w:val="0070C0"/>
          <w:sz w:val="24"/>
          <w:szCs w:val="24"/>
        </w:rPr>
        <w:t>Cassie Thomas</w:t>
      </w:r>
      <w:r w:rsidR="00C566C9">
        <w:rPr>
          <w:rFonts w:ascii="Arial" w:hAnsi="Arial" w:cs="Arial"/>
          <w:b/>
          <w:color w:val="0070C0"/>
          <w:sz w:val="24"/>
          <w:szCs w:val="24"/>
        </w:rPr>
        <w:t xml:space="preserve"> – </w:t>
      </w:r>
      <w:r w:rsidR="00DB2276">
        <w:rPr>
          <w:rFonts w:ascii="Arial" w:hAnsi="Arial" w:cs="Arial"/>
          <w:b/>
          <w:color w:val="0070C0"/>
          <w:sz w:val="24"/>
          <w:szCs w:val="24"/>
        </w:rPr>
        <w:t>Project</w:t>
      </w:r>
      <w:r w:rsidR="005742FE">
        <w:rPr>
          <w:rFonts w:ascii="Arial" w:hAnsi="Arial" w:cs="Arial"/>
          <w:b/>
          <w:color w:val="0070C0"/>
          <w:sz w:val="24"/>
          <w:szCs w:val="24"/>
        </w:rPr>
        <w:t>s</w:t>
      </w:r>
      <w:r w:rsidR="00DB2276">
        <w:rPr>
          <w:rFonts w:ascii="Arial" w:hAnsi="Arial" w:cs="Arial"/>
          <w:b/>
          <w:color w:val="0070C0"/>
          <w:sz w:val="24"/>
          <w:szCs w:val="24"/>
        </w:rPr>
        <w:t xml:space="preserve"> </w:t>
      </w:r>
      <w:r w:rsidR="000318D5">
        <w:rPr>
          <w:rFonts w:ascii="Arial" w:hAnsi="Arial" w:cs="Arial"/>
          <w:b/>
          <w:color w:val="0070C0"/>
          <w:sz w:val="24"/>
          <w:szCs w:val="24"/>
        </w:rPr>
        <w:t>&amp; CPPC Coordinator</w:t>
      </w:r>
    </w:p>
    <w:p w:rsidR="0011778A" w:rsidRDefault="00295ACA" w:rsidP="0011778A">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Diamond Denney</w:t>
      </w:r>
      <w:r w:rsidR="000009E4" w:rsidRPr="000009E4">
        <w:rPr>
          <w:rFonts w:ascii="Arial" w:hAnsi="Arial" w:cs="Arial"/>
          <w:b/>
          <w:color w:val="0070C0"/>
          <w:sz w:val="24"/>
          <w:szCs w:val="24"/>
        </w:rPr>
        <w:t xml:space="preserve"> – Restorative Justice </w:t>
      </w:r>
      <w:r w:rsidR="000318D5">
        <w:rPr>
          <w:rFonts w:ascii="Arial" w:hAnsi="Arial" w:cs="Arial"/>
          <w:b/>
          <w:color w:val="0070C0"/>
          <w:sz w:val="24"/>
          <w:szCs w:val="24"/>
        </w:rPr>
        <w:t>&amp; Cultural Equity Coordinator</w:t>
      </w:r>
    </w:p>
    <w:p w:rsidR="000009E4" w:rsidRDefault="000009E4" w:rsidP="000009E4">
      <w:pPr>
        <w:autoSpaceDE w:val="0"/>
        <w:autoSpaceDN w:val="0"/>
        <w:adjustRightInd w:val="0"/>
        <w:spacing w:after="0" w:line="240" w:lineRule="auto"/>
        <w:ind w:left="720"/>
        <w:rPr>
          <w:rFonts w:ascii="Arial" w:hAnsi="Arial" w:cs="Arial"/>
          <w:b/>
          <w:color w:val="0070C0"/>
          <w:sz w:val="24"/>
          <w:szCs w:val="24"/>
        </w:rPr>
      </w:pPr>
    </w:p>
    <w:p w:rsidR="00343DC2" w:rsidRPr="0011778A" w:rsidRDefault="00343DC2" w:rsidP="00AB1C54">
      <w:pPr>
        <w:autoSpaceDE w:val="0"/>
        <w:autoSpaceDN w:val="0"/>
        <w:adjustRightInd w:val="0"/>
        <w:spacing w:after="0" w:line="240" w:lineRule="auto"/>
        <w:jc w:val="center"/>
        <w:rPr>
          <w:rFonts w:ascii="Arial" w:hAnsi="Arial" w:cs="Arial"/>
          <w:b/>
          <w:color w:val="0070C0"/>
          <w:sz w:val="28"/>
          <w:szCs w:val="28"/>
          <w:u w:val="single"/>
        </w:rPr>
      </w:pPr>
      <w:r w:rsidRPr="0011778A">
        <w:rPr>
          <w:rFonts w:ascii="Arial" w:hAnsi="Arial" w:cs="Arial"/>
          <w:b/>
          <w:color w:val="0070C0"/>
          <w:sz w:val="28"/>
          <w:szCs w:val="28"/>
          <w:u w:val="single"/>
        </w:rPr>
        <w:lastRenderedPageBreak/>
        <w:t>POLK COUNTY</w:t>
      </w:r>
      <w:r w:rsidR="00185E2E">
        <w:rPr>
          <w:rFonts w:ascii="Arial" w:hAnsi="Arial" w:cs="Arial"/>
          <w:b/>
          <w:color w:val="0070C0"/>
          <w:sz w:val="28"/>
          <w:szCs w:val="28"/>
          <w:u w:val="single"/>
        </w:rPr>
        <w:t xml:space="preserve"> DECATEGORIZATION</w:t>
      </w:r>
      <w:r w:rsidR="000C070B">
        <w:rPr>
          <w:rFonts w:ascii="Arial" w:hAnsi="Arial" w:cs="Arial"/>
          <w:b/>
          <w:color w:val="0070C0"/>
          <w:sz w:val="28"/>
          <w:szCs w:val="28"/>
          <w:u w:val="single"/>
        </w:rPr>
        <w:t xml:space="preserve"> </w:t>
      </w:r>
      <w:r w:rsidRPr="0011778A">
        <w:rPr>
          <w:rFonts w:ascii="Arial" w:hAnsi="Arial" w:cs="Arial"/>
          <w:b/>
          <w:color w:val="0070C0"/>
          <w:sz w:val="28"/>
          <w:szCs w:val="28"/>
          <w:u w:val="single"/>
        </w:rPr>
        <w:t xml:space="preserve">FY </w:t>
      </w:r>
      <w:r w:rsidR="00FC0E24">
        <w:rPr>
          <w:rFonts w:ascii="Arial" w:hAnsi="Arial" w:cs="Arial"/>
          <w:b/>
          <w:color w:val="0070C0"/>
          <w:sz w:val="28"/>
          <w:szCs w:val="28"/>
          <w:u w:val="single"/>
        </w:rPr>
        <w:t>21</w:t>
      </w:r>
    </w:p>
    <w:p w:rsidR="00343DC2" w:rsidRPr="0011778A" w:rsidRDefault="00343DC2" w:rsidP="00AB1C54">
      <w:pPr>
        <w:autoSpaceDE w:val="0"/>
        <w:autoSpaceDN w:val="0"/>
        <w:adjustRightInd w:val="0"/>
        <w:spacing w:after="0" w:line="240" w:lineRule="auto"/>
        <w:jc w:val="center"/>
        <w:rPr>
          <w:rFonts w:ascii="Arial" w:hAnsi="Arial" w:cs="Arial"/>
          <w:b/>
          <w:color w:val="0070C0"/>
          <w:sz w:val="28"/>
          <w:szCs w:val="28"/>
          <w:u w:val="single"/>
        </w:rPr>
      </w:pPr>
      <w:r w:rsidRPr="0011778A">
        <w:rPr>
          <w:rFonts w:ascii="Arial" w:hAnsi="Arial" w:cs="Arial"/>
          <w:b/>
          <w:color w:val="0070C0"/>
          <w:sz w:val="28"/>
          <w:szCs w:val="28"/>
          <w:u w:val="single"/>
        </w:rPr>
        <w:t>CHILD WELFARE &amp; JUVENILE JUSTICE SERVICES PLAN</w:t>
      </w:r>
    </w:p>
    <w:p w:rsidR="00B44AC9" w:rsidRPr="006A44D6" w:rsidRDefault="00B44AC9" w:rsidP="00AB1C54">
      <w:pPr>
        <w:autoSpaceDE w:val="0"/>
        <w:autoSpaceDN w:val="0"/>
        <w:adjustRightInd w:val="0"/>
        <w:spacing w:after="0" w:line="240" w:lineRule="auto"/>
        <w:jc w:val="center"/>
        <w:rPr>
          <w:rFonts w:ascii="Arial" w:hAnsi="Arial" w:cs="Arial"/>
          <w:color w:val="FF0000"/>
          <w:sz w:val="28"/>
          <w:szCs w:val="28"/>
        </w:rPr>
      </w:pPr>
    </w:p>
    <w:p w:rsidR="009A2BCE" w:rsidRPr="00376D6D" w:rsidRDefault="003A45DD" w:rsidP="00343DC2">
      <w:pPr>
        <w:autoSpaceDE w:val="0"/>
        <w:autoSpaceDN w:val="0"/>
        <w:adjustRightInd w:val="0"/>
        <w:spacing w:after="0" w:line="240" w:lineRule="auto"/>
        <w:rPr>
          <w:rFonts w:ascii="Arial" w:hAnsi="Arial" w:cs="Arial"/>
          <w:b/>
          <w:color w:val="FF0000"/>
          <w:sz w:val="32"/>
          <w:szCs w:val="32"/>
          <w:u w:val="single"/>
        </w:rPr>
      </w:pPr>
      <w:r w:rsidRPr="006A44D6">
        <w:rPr>
          <w:rFonts w:ascii="Arial" w:hAnsi="Arial" w:cs="Arial"/>
          <w:b/>
          <w:color w:val="FF0000"/>
          <w:sz w:val="28"/>
          <w:szCs w:val="28"/>
        </w:rPr>
        <w:t xml:space="preserve"> </w:t>
      </w:r>
      <w:r w:rsidR="00343DC2" w:rsidRPr="006A44D6">
        <w:rPr>
          <w:rFonts w:ascii="Arial" w:hAnsi="Arial" w:cs="Arial"/>
          <w:b/>
          <w:color w:val="FF0000"/>
          <w:sz w:val="28"/>
          <w:szCs w:val="28"/>
        </w:rPr>
        <w:t xml:space="preserve"> </w:t>
      </w:r>
      <w:r w:rsidR="00B327E7">
        <w:rPr>
          <w:rFonts w:ascii="Arial" w:hAnsi="Arial" w:cs="Arial"/>
          <w:b/>
          <w:color w:val="FF0000"/>
          <w:sz w:val="28"/>
          <w:szCs w:val="28"/>
          <w:u w:val="single"/>
        </w:rPr>
        <w:t xml:space="preserve">Demographics and Other </w:t>
      </w:r>
      <w:r w:rsidR="00642CC3">
        <w:rPr>
          <w:rFonts w:ascii="Arial" w:hAnsi="Arial" w:cs="Arial"/>
          <w:b/>
          <w:color w:val="FF0000"/>
          <w:sz w:val="32"/>
          <w:szCs w:val="32"/>
          <w:u w:val="single"/>
        </w:rPr>
        <w:t>Relevant</w:t>
      </w:r>
      <w:r w:rsidR="007B2533" w:rsidRPr="00376D6D">
        <w:rPr>
          <w:rFonts w:ascii="Arial" w:hAnsi="Arial" w:cs="Arial"/>
          <w:b/>
          <w:color w:val="FF0000"/>
          <w:sz w:val="32"/>
          <w:szCs w:val="32"/>
          <w:u w:val="single"/>
        </w:rPr>
        <w:t xml:space="preserve"> Polk County Data</w:t>
      </w:r>
    </w:p>
    <w:p w:rsidR="00A85F0F" w:rsidRPr="00A85F0F" w:rsidRDefault="00A85F0F" w:rsidP="00343DC2">
      <w:pPr>
        <w:autoSpaceDE w:val="0"/>
        <w:autoSpaceDN w:val="0"/>
        <w:adjustRightInd w:val="0"/>
        <w:spacing w:after="0" w:line="240" w:lineRule="auto"/>
        <w:rPr>
          <w:rFonts w:ascii="Arial" w:hAnsi="Arial" w:cs="Arial"/>
          <w:sz w:val="24"/>
          <w:szCs w:val="24"/>
          <w:u w:val="single"/>
        </w:rPr>
      </w:pPr>
    </w:p>
    <w:p w:rsidR="00FF5FDE" w:rsidRDefault="00FF5FDE"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00141F2C">
        <w:rPr>
          <w:rFonts w:ascii="Arial" w:hAnsi="Arial" w:cs="Arial"/>
          <w:color w:val="000000"/>
          <w:sz w:val="24"/>
          <w:szCs w:val="24"/>
        </w:rPr>
        <w:t xml:space="preserve">estimated </w:t>
      </w:r>
      <w:r>
        <w:rPr>
          <w:rFonts w:ascii="Arial" w:hAnsi="Arial" w:cs="Arial"/>
          <w:color w:val="000000"/>
          <w:sz w:val="24"/>
          <w:szCs w:val="24"/>
        </w:rPr>
        <w:t xml:space="preserve">population of Polk County </w:t>
      </w:r>
      <w:r w:rsidR="00141F2C">
        <w:rPr>
          <w:rFonts w:ascii="Arial" w:hAnsi="Arial" w:cs="Arial"/>
          <w:color w:val="000000"/>
          <w:sz w:val="24"/>
          <w:szCs w:val="24"/>
        </w:rPr>
        <w:t>as of July 1, 201</w:t>
      </w:r>
      <w:r w:rsidR="005048CF">
        <w:rPr>
          <w:rFonts w:ascii="Arial" w:hAnsi="Arial" w:cs="Arial"/>
          <w:color w:val="000000"/>
          <w:sz w:val="24"/>
          <w:szCs w:val="24"/>
        </w:rPr>
        <w:t>9</w:t>
      </w:r>
      <w:r w:rsidR="00141F2C">
        <w:rPr>
          <w:rFonts w:ascii="Arial" w:hAnsi="Arial" w:cs="Arial"/>
          <w:color w:val="000000"/>
          <w:sz w:val="24"/>
          <w:szCs w:val="24"/>
        </w:rPr>
        <w:t>,</w:t>
      </w:r>
      <w:r>
        <w:rPr>
          <w:rFonts w:ascii="Arial" w:hAnsi="Arial" w:cs="Arial"/>
          <w:color w:val="000000"/>
          <w:sz w:val="24"/>
          <w:szCs w:val="24"/>
        </w:rPr>
        <w:t xml:space="preserve"> was </w:t>
      </w:r>
      <w:r w:rsidR="00141F2C">
        <w:rPr>
          <w:rFonts w:ascii="Arial" w:hAnsi="Arial" w:cs="Arial"/>
          <w:color w:val="000000"/>
          <w:sz w:val="24"/>
          <w:szCs w:val="24"/>
        </w:rPr>
        <w:t>4</w:t>
      </w:r>
      <w:r w:rsidR="005048CF">
        <w:rPr>
          <w:rFonts w:ascii="Arial" w:hAnsi="Arial" w:cs="Arial"/>
          <w:color w:val="000000"/>
          <w:sz w:val="24"/>
          <w:szCs w:val="24"/>
        </w:rPr>
        <w:t>90,161 from the U.S. Census Bureau, although the World Population Review reflects 499,440 for 2020</w:t>
      </w:r>
      <w:r>
        <w:rPr>
          <w:rFonts w:ascii="Arial" w:hAnsi="Arial" w:cs="Arial"/>
          <w:color w:val="000000"/>
          <w:sz w:val="24"/>
          <w:szCs w:val="24"/>
        </w:rPr>
        <w:t>.  The demographics are: White</w:t>
      </w:r>
      <w:r w:rsidR="00B56CCD">
        <w:rPr>
          <w:rFonts w:ascii="Arial" w:hAnsi="Arial" w:cs="Arial"/>
          <w:color w:val="000000"/>
          <w:sz w:val="24"/>
          <w:szCs w:val="24"/>
        </w:rPr>
        <w:t xml:space="preserve"> Non-Latino</w:t>
      </w:r>
      <w:r>
        <w:rPr>
          <w:rFonts w:ascii="Arial" w:hAnsi="Arial" w:cs="Arial"/>
          <w:color w:val="000000"/>
          <w:sz w:val="24"/>
          <w:szCs w:val="24"/>
        </w:rPr>
        <w:t xml:space="preserve"> – </w:t>
      </w:r>
      <w:r w:rsidR="00141F2C">
        <w:rPr>
          <w:rFonts w:ascii="Arial" w:hAnsi="Arial" w:cs="Arial"/>
          <w:color w:val="000000"/>
          <w:sz w:val="24"/>
          <w:szCs w:val="24"/>
        </w:rPr>
        <w:t>77%, Black or African American alon</w:t>
      </w:r>
      <w:r w:rsidR="003E6D06">
        <w:rPr>
          <w:rFonts w:ascii="Arial" w:hAnsi="Arial" w:cs="Arial"/>
          <w:color w:val="000000"/>
          <w:sz w:val="24"/>
          <w:szCs w:val="24"/>
        </w:rPr>
        <w:t>e</w:t>
      </w:r>
      <w:r w:rsidR="00141F2C">
        <w:rPr>
          <w:rFonts w:ascii="Arial" w:hAnsi="Arial" w:cs="Arial"/>
          <w:color w:val="000000"/>
          <w:sz w:val="24"/>
          <w:szCs w:val="24"/>
        </w:rPr>
        <w:t xml:space="preserve"> – 7.</w:t>
      </w:r>
      <w:r w:rsidR="005048CF">
        <w:rPr>
          <w:rFonts w:ascii="Arial" w:hAnsi="Arial" w:cs="Arial"/>
          <w:color w:val="000000"/>
          <w:sz w:val="24"/>
          <w:szCs w:val="24"/>
        </w:rPr>
        <w:t>2</w:t>
      </w:r>
      <w:r w:rsidR="00141F2C">
        <w:rPr>
          <w:rFonts w:ascii="Arial" w:hAnsi="Arial" w:cs="Arial"/>
          <w:color w:val="000000"/>
          <w:sz w:val="24"/>
          <w:szCs w:val="24"/>
        </w:rPr>
        <w:t>%, Native American Indian/Alaska Native - .4%, Asian alone – 5%, native Hawaiian/Pacific Islander - .1%, Two or More races – 2.</w:t>
      </w:r>
      <w:r w:rsidR="005048CF">
        <w:rPr>
          <w:rFonts w:ascii="Arial" w:hAnsi="Arial" w:cs="Arial"/>
          <w:color w:val="000000"/>
          <w:sz w:val="24"/>
          <w:szCs w:val="24"/>
        </w:rPr>
        <w:t>5</w:t>
      </w:r>
      <w:r w:rsidR="00141F2C">
        <w:rPr>
          <w:rFonts w:ascii="Arial" w:hAnsi="Arial" w:cs="Arial"/>
          <w:color w:val="000000"/>
          <w:sz w:val="24"/>
          <w:szCs w:val="24"/>
        </w:rPr>
        <w:t>%, Hispanic or Latino – 8.</w:t>
      </w:r>
      <w:r w:rsidR="005048CF">
        <w:rPr>
          <w:rFonts w:ascii="Arial" w:hAnsi="Arial" w:cs="Arial"/>
          <w:color w:val="000000"/>
          <w:sz w:val="24"/>
          <w:szCs w:val="24"/>
        </w:rPr>
        <w:t>7</w:t>
      </w:r>
      <w:r w:rsidR="00141F2C">
        <w:rPr>
          <w:rFonts w:ascii="Arial" w:hAnsi="Arial" w:cs="Arial"/>
          <w:color w:val="000000"/>
          <w:sz w:val="24"/>
          <w:szCs w:val="24"/>
        </w:rPr>
        <w:t>%</w:t>
      </w:r>
      <w:r>
        <w:rPr>
          <w:rFonts w:ascii="Arial" w:hAnsi="Arial" w:cs="Arial"/>
          <w:color w:val="000000"/>
          <w:sz w:val="24"/>
          <w:szCs w:val="24"/>
        </w:rPr>
        <w:t xml:space="preserve">  </w:t>
      </w:r>
      <w:r>
        <w:rPr>
          <w:rFonts w:ascii="Arial" w:hAnsi="Arial" w:cs="Arial"/>
          <w:i/>
          <w:color w:val="000000"/>
          <w:sz w:val="24"/>
          <w:szCs w:val="24"/>
        </w:rPr>
        <w:t>(</w:t>
      </w:r>
      <w:r w:rsidR="00B56CCD">
        <w:rPr>
          <w:rFonts w:ascii="Arial" w:hAnsi="Arial" w:cs="Arial"/>
          <w:i/>
          <w:color w:val="000000"/>
          <w:sz w:val="24"/>
          <w:szCs w:val="24"/>
        </w:rPr>
        <w:t>Census.gov</w:t>
      </w:r>
      <w:r>
        <w:rPr>
          <w:rFonts w:ascii="Arial" w:hAnsi="Arial" w:cs="Arial"/>
          <w:i/>
          <w:color w:val="000000"/>
          <w:sz w:val="24"/>
          <w:szCs w:val="24"/>
        </w:rPr>
        <w:t>)</w:t>
      </w:r>
      <w:r>
        <w:rPr>
          <w:rFonts w:ascii="Arial" w:hAnsi="Arial" w:cs="Arial"/>
          <w:color w:val="000000"/>
          <w:sz w:val="24"/>
          <w:szCs w:val="24"/>
        </w:rPr>
        <w:t xml:space="preserve">  The </w:t>
      </w:r>
      <w:r w:rsidR="00141F2C">
        <w:rPr>
          <w:rFonts w:ascii="Arial" w:hAnsi="Arial" w:cs="Arial"/>
          <w:color w:val="000000"/>
          <w:sz w:val="24"/>
          <w:szCs w:val="24"/>
        </w:rPr>
        <w:t>estimated 2018</w:t>
      </w:r>
      <w:r>
        <w:rPr>
          <w:rFonts w:ascii="Arial" w:hAnsi="Arial" w:cs="Arial"/>
          <w:color w:val="000000"/>
          <w:sz w:val="24"/>
          <w:szCs w:val="24"/>
        </w:rPr>
        <w:t xml:space="preserve"> child population for Polk County is </w:t>
      </w:r>
      <w:r w:rsidR="00141F2C">
        <w:rPr>
          <w:rFonts w:ascii="Arial" w:hAnsi="Arial" w:cs="Arial"/>
          <w:color w:val="000000"/>
          <w:sz w:val="24"/>
          <w:szCs w:val="24"/>
        </w:rPr>
        <w:t>121,314</w:t>
      </w:r>
      <w:r>
        <w:rPr>
          <w:rFonts w:ascii="Arial" w:hAnsi="Arial" w:cs="Arial"/>
          <w:color w:val="000000"/>
          <w:sz w:val="24"/>
          <w:szCs w:val="24"/>
        </w:rPr>
        <w:t>, or 16.</w:t>
      </w:r>
      <w:r w:rsidR="00141F2C">
        <w:rPr>
          <w:rFonts w:ascii="Arial" w:hAnsi="Arial" w:cs="Arial"/>
          <w:color w:val="000000"/>
          <w:sz w:val="24"/>
          <w:szCs w:val="24"/>
        </w:rPr>
        <w:t>6</w:t>
      </w:r>
      <w:r>
        <w:rPr>
          <w:rFonts w:ascii="Arial" w:hAnsi="Arial" w:cs="Arial"/>
          <w:color w:val="000000"/>
          <w:sz w:val="24"/>
          <w:szCs w:val="24"/>
        </w:rPr>
        <w:t xml:space="preserve">% of the state’s child population.  </w:t>
      </w:r>
      <w:r>
        <w:rPr>
          <w:rFonts w:ascii="Arial" w:hAnsi="Arial" w:cs="Arial"/>
          <w:i/>
          <w:color w:val="000000"/>
          <w:sz w:val="24"/>
          <w:szCs w:val="24"/>
        </w:rPr>
        <w:t>(</w:t>
      </w:r>
      <w:r w:rsidR="008D1C18">
        <w:rPr>
          <w:rFonts w:ascii="Arial" w:hAnsi="Arial" w:cs="Arial"/>
          <w:i/>
          <w:color w:val="000000"/>
          <w:sz w:val="24"/>
          <w:szCs w:val="24"/>
        </w:rPr>
        <w:t>Data Center, KidsCount.org</w:t>
      </w:r>
      <w:r>
        <w:rPr>
          <w:rFonts w:ascii="Arial" w:hAnsi="Arial" w:cs="Arial"/>
          <w:i/>
          <w:color w:val="000000"/>
          <w:sz w:val="24"/>
          <w:szCs w:val="24"/>
        </w:rPr>
        <w:t>)</w:t>
      </w:r>
    </w:p>
    <w:p w:rsidR="00FF5FDE" w:rsidRDefault="00FF5FDE" w:rsidP="00FF5FDE">
      <w:pPr>
        <w:autoSpaceDE w:val="0"/>
        <w:autoSpaceDN w:val="0"/>
        <w:adjustRightInd w:val="0"/>
        <w:spacing w:after="0" w:line="240" w:lineRule="auto"/>
        <w:ind w:left="720"/>
        <w:rPr>
          <w:rFonts w:ascii="Arial" w:hAnsi="Arial" w:cs="Arial"/>
          <w:color w:val="000000"/>
          <w:sz w:val="24"/>
          <w:szCs w:val="24"/>
        </w:rPr>
      </w:pPr>
    </w:p>
    <w:p w:rsidR="00343DC2" w:rsidRPr="00403C08" w:rsidRDefault="00687510"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total number of </w:t>
      </w:r>
      <w:r w:rsidR="00417B63">
        <w:rPr>
          <w:rFonts w:ascii="Arial" w:hAnsi="Arial" w:cs="Arial"/>
          <w:color w:val="000000"/>
          <w:sz w:val="24"/>
          <w:szCs w:val="24"/>
        </w:rPr>
        <w:t xml:space="preserve">Assessed Reports of Child Neglect and Abuse in </w:t>
      </w:r>
      <w:r w:rsidR="00B56CCD">
        <w:rPr>
          <w:rFonts w:ascii="Arial" w:hAnsi="Arial" w:cs="Arial"/>
          <w:color w:val="000000"/>
          <w:sz w:val="24"/>
          <w:szCs w:val="24"/>
        </w:rPr>
        <w:t>201</w:t>
      </w:r>
      <w:r w:rsidR="005048CF">
        <w:rPr>
          <w:rFonts w:ascii="Arial" w:hAnsi="Arial" w:cs="Arial"/>
          <w:color w:val="000000"/>
          <w:sz w:val="24"/>
          <w:szCs w:val="24"/>
        </w:rPr>
        <w:t>9 for Polk County</w:t>
      </w:r>
      <w:r w:rsidR="00417B63">
        <w:rPr>
          <w:rFonts w:ascii="Arial" w:hAnsi="Arial" w:cs="Arial"/>
          <w:color w:val="000000"/>
          <w:sz w:val="24"/>
          <w:szCs w:val="24"/>
        </w:rPr>
        <w:t xml:space="preserve">: </w:t>
      </w:r>
      <w:r w:rsidR="005048CF">
        <w:rPr>
          <w:rFonts w:ascii="Arial" w:hAnsi="Arial" w:cs="Arial"/>
          <w:color w:val="000000"/>
          <w:sz w:val="24"/>
          <w:szCs w:val="24"/>
        </w:rPr>
        <w:t>961</w:t>
      </w:r>
      <w:r w:rsidR="00D32F5A">
        <w:rPr>
          <w:rFonts w:ascii="Arial" w:hAnsi="Arial" w:cs="Arial"/>
          <w:color w:val="000000"/>
          <w:sz w:val="24"/>
          <w:szCs w:val="24"/>
        </w:rPr>
        <w:t xml:space="preserve"> </w:t>
      </w:r>
      <w:r w:rsidR="00E256EE">
        <w:rPr>
          <w:rFonts w:ascii="Arial" w:hAnsi="Arial" w:cs="Arial"/>
          <w:color w:val="000000"/>
          <w:sz w:val="24"/>
          <w:szCs w:val="24"/>
        </w:rPr>
        <w:t xml:space="preserve">went through the Family Assessment, </w:t>
      </w:r>
      <w:r w:rsidR="005048CF">
        <w:rPr>
          <w:rFonts w:ascii="Arial" w:hAnsi="Arial" w:cs="Arial"/>
          <w:color w:val="000000"/>
          <w:sz w:val="24"/>
          <w:szCs w:val="24"/>
        </w:rPr>
        <w:t>2,746</w:t>
      </w:r>
      <w:r w:rsidR="00E256EE">
        <w:rPr>
          <w:rFonts w:ascii="Arial" w:hAnsi="Arial" w:cs="Arial"/>
          <w:color w:val="000000"/>
          <w:sz w:val="24"/>
          <w:szCs w:val="24"/>
        </w:rPr>
        <w:t xml:space="preserve"> Unconfirmed, </w:t>
      </w:r>
      <w:r w:rsidR="005048CF">
        <w:rPr>
          <w:rFonts w:ascii="Arial" w:hAnsi="Arial" w:cs="Arial"/>
          <w:color w:val="000000"/>
          <w:sz w:val="24"/>
          <w:szCs w:val="24"/>
        </w:rPr>
        <w:t>230</w:t>
      </w:r>
      <w:r w:rsidR="00E256EE">
        <w:rPr>
          <w:rFonts w:ascii="Arial" w:hAnsi="Arial" w:cs="Arial"/>
          <w:color w:val="000000"/>
          <w:sz w:val="24"/>
          <w:szCs w:val="24"/>
        </w:rPr>
        <w:t xml:space="preserve"> Confirmed and </w:t>
      </w:r>
      <w:r w:rsidR="005048CF">
        <w:rPr>
          <w:rFonts w:ascii="Arial" w:hAnsi="Arial" w:cs="Arial"/>
          <w:color w:val="000000"/>
          <w:sz w:val="24"/>
          <w:szCs w:val="24"/>
        </w:rPr>
        <w:t>1002</w:t>
      </w:r>
      <w:r w:rsidR="00E256EE">
        <w:rPr>
          <w:rFonts w:ascii="Arial" w:hAnsi="Arial" w:cs="Arial"/>
          <w:color w:val="000000"/>
          <w:sz w:val="24"/>
          <w:szCs w:val="24"/>
        </w:rPr>
        <w:t xml:space="preserve"> Founded</w:t>
      </w:r>
      <w:r w:rsidR="00726A52">
        <w:rPr>
          <w:rFonts w:ascii="Arial" w:hAnsi="Arial" w:cs="Arial"/>
          <w:color w:val="000000"/>
          <w:sz w:val="24"/>
          <w:szCs w:val="24"/>
        </w:rPr>
        <w:t>,</w:t>
      </w:r>
      <w:r w:rsidR="00E256EE">
        <w:rPr>
          <w:rFonts w:ascii="Arial" w:hAnsi="Arial" w:cs="Arial"/>
          <w:color w:val="000000"/>
          <w:sz w:val="24"/>
          <w:szCs w:val="24"/>
        </w:rPr>
        <w:t xml:space="preserve"> for a total of </w:t>
      </w:r>
      <w:r w:rsidR="00B56CCD">
        <w:rPr>
          <w:rFonts w:ascii="Arial" w:hAnsi="Arial" w:cs="Arial"/>
          <w:color w:val="000000"/>
          <w:sz w:val="24"/>
          <w:szCs w:val="24"/>
        </w:rPr>
        <w:t>4,</w:t>
      </w:r>
      <w:r w:rsidR="002A3D7F">
        <w:rPr>
          <w:rFonts w:ascii="Arial" w:hAnsi="Arial" w:cs="Arial"/>
          <w:color w:val="000000"/>
          <w:sz w:val="24"/>
          <w:szCs w:val="24"/>
        </w:rPr>
        <w:t>9</w:t>
      </w:r>
      <w:r w:rsidR="005048CF">
        <w:rPr>
          <w:rFonts w:ascii="Arial" w:hAnsi="Arial" w:cs="Arial"/>
          <w:color w:val="000000"/>
          <w:sz w:val="24"/>
          <w:szCs w:val="24"/>
        </w:rPr>
        <w:t>39</w:t>
      </w:r>
      <w:r w:rsidR="00D32F5A">
        <w:rPr>
          <w:rFonts w:ascii="Arial" w:hAnsi="Arial" w:cs="Arial"/>
          <w:color w:val="000000"/>
          <w:sz w:val="24"/>
          <w:szCs w:val="24"/>
        </w:rPr>
        <w:t xml:space="preserve">, which is </w:t>
      </w:r>
      <w:r w:rsidR="005048CF">
        <w:rPr>
          <w:rFonts w:ascii="Arial" w:hAnsi="Arial" w:cs="Arial"/>
          <w:color w:val="000000"/>
          <w:sz w:val="24"/>
          <w:szCs w:val="24"/>
        </w:rPr>
        <w:t xml:space="preserve">15 reports higher than 2018, </w:t>
      </w:r>
      <w:r w:rsidR="003E6D06">
        <w:rPr>
          <w:rFonts w:ascii="Arial" w:hAnsi="Arial" w:cs="Arial"/>
          <w:color w:val="000000"/>
          <w:sz w:val="24"/>
          <w:szCs w:val="24"/>
        </w:rPr>
        <w:t>and 45</w:t>
      </w:r>
      <w:r w:rsidR="002A3D7F">
        <w:rPr>
          <w:rFonts w:ascii="Arial" w:hAnsi="Arial" w:cs="Arial"/>
          <w:color w:val="000000"/>
          <w:sz w:val="24"/>
          <w:szCs w:val="24"/>
        </w:rPr>
        <w:t xml:space="preserve"> reports higher t</w:t>
      </w:r>
      <w:r w:rsidR="003E6D06">
        <w:rPr>
          <w:rFonts w:ascii="Arial" w:hAnsi="Arial" w:cs="Arial"/>
          <w:color w:val="000000"/>
          <w:sz w:val="24"/>
          <w:szCs w:val="24"/>
        </w:rPr>
        <w:t>han 2017</w:t>
      </w:r>
      <w:r w:rsidR="00E256EE">
        <w:rPr>
          <w:rFonts w:ascii="Arial" w:hAnsi="Arial" w:cs="Arial"/>
          <w:color w:val="000000"/>
          <w:sz w:val="24"/>
          <w:szCs w:val="24"/>
        </w:rPr>
        <w:t>.</w:t>
      </w:r>
      <w:r w:rsidR="00574B62" w:rsidRPr="00403C08">
        <w:rPr>
          <w:rFonts w:ascii="Arial" w:hAnsi="Arial" w:cs="Arial"/>
          <w:color w:val="000000"/>
          <w:sz w:val="24"/>
          <w:szCs w:val="24"/>
        </w:rPr>
        <w:t xml:space="preserve"> </w:t>
      </w:r>
      <w:r w:rsidR="005048CF">
        <w:rPr>
          <w:rFonts w:ascii="Arial" w:hAnsi="Arial" w:cs="Arial"/>
          <w:color w:val="000000"/>
          <w:sz w:val="24"/>
          <w:szCs w:val="24"/>
        </w:rPr>
        <w:t xml:space="preserve"> </w:t>
      </w:r>
      <w:r w:rsidR="00E256EE">
        <w:rPr>
          <w:rFonts w:ascii="Arial" w:hAnsi="Arial" w:cs="Arial"/>
          <w:color w:val="000000"/>
          <w:sz w:val="24"/>
          <w:szCs w:val="24"/>
        </w:rPr>
        <w:t>The most frequent Type of Abuses reported, in order of highest occurrence, was Denial of Critical Care (Neglect</w:t>
      </w:r>
      <w:r w:rsidR="00A06683">
        <w:rPr>
          <w:rFonts w:ascii="Arial" w:hAnsi="Arial" w:cs="Arial"/>
          <w:color w:val="000000"/>
          <w:sz w:val="24"/>
          <w:szCs w:val="24"/>
        </w:rPr>
        <w:t xml:space="preserve"> – </w:t>
      </w:r>
      <w:r w:rsidR="002A3D7F">
        <w:rPr>
          <w:rFonts w:ascii="Arial" w:hAnsi="Arial" w:cs="Arial"/>
          <w:color w:val="000000"/>
          <w:sz w:val="24"/>
          <w:szCs w:val="24"/>
        </w:rPr>
        <w:t>1,</w:t>
      </w:r>
      <w:r w:rsidR="005048CF">
        <w:rPr>
          <w:rFonts w:ascii="Arial" w:hAnsi="Arial" w:cs="Arial"/>
          <w:color w:val="000000"/>
          <w:sz w:val="24"/>
          <w:szCs w:val="24"/>
        </w:rPr>
        <w:t>426</w:t>
      </w:r>
      <w:r w:rsidR="00E256EE">
        <w:rPr>
          <w:rFonts w:ascii="Arial" w:hAnsi="Arial" w:cs="Arial"/>
          <w:color w:val="000000"/>
          <w:sz w:val="24"/>
          <w:szCs w:val="24"/>
        </w:rPr>
        <w:t xml:space="preserve">), </w:t>
      </w:r>
      <w:r w:rsidR="002A3D7F">
        <w:rPr>
          <w:rFonts w:ascii="Arial" w:hAnsi="Arial" w:cs="Arial"/>
          <w:color w:val="000000"/>
          <w:sz w:val="24"/>
          <w:szCs w:val="24"/>
        </w:rPr>
        <w:t>Exposure to Dangerous Substance (</w:t>
      </w:r>
      <w:r w:rsidR="005048CF">
        <w:rPr>
          <w:rFonts w:ascii="Arial" w:hAnsi="Arial" w:cs="Arial"/>
          <w:color w:val="000000"/>
          <w:sz w:val="24"/>
          <w:szCs w:val="24"/>
        </w:rPr>
        <w:t>660</w:t>
      </w:r>
      <w:r w:rsidR="002A3D7F">
        <w:rPr>
          <w:rFonts w:ascii="Arial" w:hAnsi="Arial" w:cs="Arial"/>
          <w:color w:val="000000"/>
          <w:sz w:val="24"/>
          <w:szCs w:val="24"/>
        </w:rPr>
        <w:t xml:space="preserve">), </w:t>
      </w:r>
      <w:r w:rsidR="00E256EE">
        <w:rPr>
          <w:rFonts w:ascii="Arial" w:hAnsi="Arial" w:cs="Arial"/>
          <w:color w:val="000000"/>
          <w:sz w:val="24"/>
          <w:szCs w:val="24"/>
        </w:rPr>
        <w:t>Physical Abuse</w:t>
      </w:r>
      <w:r w:rsidR="00A06683">
        <w:rPr>
          <w:rFonts w:ascii="Arial" w:hAnsi="Arial" w:cs="Arial"/>
          <w:color w:val="000000"/>
          <w:sz w:val="24"/>
          <w:szCs w:val="24"/>
        </w:rPr>
        <w:t xml:space="preserve"> (</w:t>
      </w:r>
      <w:r w:rsidR="002A3D7F">
        <w:rPr>
          <w:rFonts w:ascii="Arial" w:hAnsi="Arial" w:cs="Arial"/>
          <w:color w:val="000000"/>
          <w:sz w:val="24"/>
          <w:szCs w:val="24"/>
        </w:rPr>
        <w:t>1</w:t>
      </w:r>
      <w:r w:rsidR="005048CF">
        <w:rPr>
          <w:rFonts w:ascii="Arial" w:hAnsi="Arial" w:cs="Arial"/>
          <w:color w:val="000000"/>
          <w:sz w:val="24"/>
          <w:szCs w:val="24"/>
        </w:rPr>
        <w:t>83</w:t>
      </w:r>
      <w:r w:rsidR="00A06683">
        <w:rPr>
          <w:rFonts w:ascii="Arial" w:hAnsi="Arial" w:cs="Arial"/>
          <w:color w:val="000000"/>
          <w:sz w:val="24"/>
          <w:szCs w:val="24"/>
        </w:rPr>
        <w:t>)</w:t>
      </w:r>
      <w:r w:rsidR="00E256EE">
        <w:rPr>
          <w:rFonts w:ascii="Arial" w:hAnsi="Arial" w:cs="Arial"/>
          <w:color w:val="000000"/>
          <w:sz w:val="24"/>
          <w:szCs w:val="24"/>
        </w:rPr>
        <w:t xml:space="preserve">, Presence of Illegal Drugs in the Child’s System </w:t>
      </w:r>
      <w:r w:rsidR="00A06683">
        <w:rPr>
          <w:rFonts w:ascii="Arial" w:hAnsi="Arial" w:cs="Arial"/>
          <w:color w:val="000000"/>
          <w:sz w:val="24"/>
          <w:szCs w:val="24"/>
        </w:rPr>
        <w:t>(2</w:t>
      </w:r>
      <w:r w:rsidR="005048CF">
        <w:rPr>
          <w:rFonts w:ascii="Arial" w:hAnsi="Arial" w:cs="Arial"/>
          <w:color w:val="000000"/>
          <w:sz w:val="24"/>
          <w:szCs w:val="24"/>
        </w:rPr>
        <w:t>13</w:t>
      </w:r>
      <w:r w:rsidR="00A06683">
        <w:rPr>
          <w:rFonts w:ascii="Arial" w:hAnsi="Arial" w:cs="Arial"/>
          <w:color w:val="000000"/>
          <w:sz w:val="24"/>
          <w:szCs w:val="24"/>
        </w:rPr>
        <w:t xml:space="preserve">) </w:t>
      </w:r>
      <w:r w:rsidR="00E256EE">
        <w:rPr>
          <w:rFonts w:ascii="Arial" w:hAnsi="Arial" w:cs="Arial"/>
          <w:color w:val="000000"/>
          <w:sz w:val="24"/>
          <w:szCs w:val="24"/>
        </w:rPr>
        <w:t>and Sexual Abuse</w:t>
      </w:r>
      <w:r w:rsidR="00A06683">
        <w:rPr>
          <w:rFonts w:ascii="Arial" w:hAnsi="Arial" w:cs="Arial"/>
          <w:color w:val="000000"/>
          <w:sz w:val="24"/>
          <w:szCs w:val="24"/>
        </w:rPr>
        <w:t>(</w:t>
      </w:r>
      <w:r w:rsidR="005048CF">
        <w:rPr>
          <w:rFonts w:ascii="Arial" w:hAnsi="Arial" w:cs="Arial"/>
          <w:color w:val="000000"/>
          <w:sz w:val="24"/>
          <w:szCs w:val="24"/>
        </w:rPr>
        <w:t>92</w:t>
      </w:r>
      <w:r w:rsidR="00A06683">
        <w:rPr>
          <w:rFonts w:ascii="Arial" w:hAnsi="Arial" w:cs="Arial"/>
          <w:color w:val="000000"/>
          <w:sz w:val="24"/>
          <w:szCs w:val="24"/>
        </w:rPr>
        <w:t>)</w:t>
      </w:r>
      <w:r w:rsidR="00E256EE">
        <w:rPr>
          <w:rFonts w:ascii="Arial" w:hAnsi="Arial" w:cs="Arial"/>
          <w:color w:val="000000"/>
          <w:sz w:val="24"/>
          <w:szCs w:val="24"/>
        </w:rPr>
        <w:t xml:space="preserve">.  </w:t>
      </w:r>
      <w:r w:rsidR="00FA2745" w:rsidRPr="00222202">
        <w:rPr>
          <w:rFonts w:ascii="Arial" w:hAnsi="Arial" w:cs="Arial"/>
          <w:i/>
          <w:color w:val="000000"/>
          <w:sz w:val="24"/>
          <w:szCs w:val="24"/>
        </w:rPr>
        <w:t xml:space="preserve">(DHS </w:t>
      </w:r>
      <w:r w:rsidR="00A06683" w:rsidRPr="00222202">
        <w:rPr>
          <w:rFonts w:ascii="Arial" w:hAnsi="Arial" w:cs="Arial"/>
          <w:i/>
          <w:color w:val="000000"/>
          <w:sz w:val="24"/>
          <w:szCs w:val="24"/>
        </w:rPr>
        <w:t>201</w:t>
      </w:r>
      <w:r w:rsidR="005048CF">
        <w:rPr>
          <w:rFonts w:ascii="Arial" w:hAnsi="Arial" w:cs="Arial"/>
          <w:i/>
          <w:color w:val="000000"/>
          <w:sz w:val="24"/>
          <w:szCs w:val="24"/>
        </w:rPr>
        <w:t>9</w:t>
      </w:r>
      <w:r w:rsidR="00A06683" w:rsidRPr="00222202">
        <w:rPr>
          <w:rFonts w:ascii="Arial" w:hAnsi="Arial" w:cs="Arial"/>
          <w:i/>
          <w:color w:val="000000"/>
          <w:sz w:val="24"/>
          <w:szCs w:val="24"/>
        </w:rPr>
        <w:t xml:space="preserve"> Child Welfare Data</w:t>
      </w:r>
      <w:r w:rsidR="00FA2745" w:rsidRPr="00222202">
        <w:rPr>
          <w:rFonts w:ascii="Arial" w:hAnsi="Arial" w:cs="Arial"/>
          <w:i/>
          <w:color w:val="000000"/>
          <w:sz w:val="24"/>
          <w:szCs w:val="24"/>
        </w:rPr>
        <w:t xml:space="preserve"> Report)</w:t>
      </w:r>
    </w:p>
    <w:p w:rsidR="0047729D" w:rsidRPr="0011778A" w:rsidRDefault="0047729D" w:rsidP="000009E4">
      <w:pPr>
        <w:autoSpaceDE w:val="0"/>
        <w:autoSpaceDN w:val="0"/>
        <w:adjustRightInd w:val="0"/>
        <w:spacing w:after="0" w:line="240" w:lineRule="auto"/>
        <w:rPr>
          <w:rFonts w:ascii="Arial" w:hAnsi="Arial" w:cs="Arial"/>
          <w:color w:val="000000"/>
          <w:sz w:val="24"/>
          <w:szCs w:val="24"/>
        </w:rPr>
      </w:pPr>
    </w:p>
    <w:p w:rsidR="00D32F5A" w:rsidRPr="00222202" w:rsidRDefault="00222202" w:rsidP="00D32F5A">
      <w:pPr>
        <w:numPr>
          <w:ilvl w:val="0"/>
          <w:numId w:val="8"/>
        </w:numPr>
        <w:autoSpaceDE w:val="0"/>
        <w:autoSpaceDN w:val="0"/>
        <w:adjustRightInd w:val="0"/>
        <w:spacing w:after="0" w:line="240" w:lineRule="auto"/>
        <w:rPr>
          <w:rFonts w:ascii="Arial" w:hAnsi="Arial" w:cs="Arial"/>
          <w:i/>
          <w:color w:val="000000"/>
          <w:sz w:val="24"/>
          <w:szCs w:val="24"/>
        </w:rPr>
      </w:pPr>
      <w:r>
        <w:rPr>
          <w:rFonts w:ascii="Arial" w:hAnsi="Arial" w:cs="Arial"/>
          <w:color w:val="000000"/>
          <w:sz w:val="24"/>
          <w:szCs w:val="24"/>
        </w:rPr>
        <w:t xml:space="preserve">The Des Moines Independent Community School District (or Des Moines Public Schools or DMPS) is the state’s largest school district, with an enrollment of </w:t>
      </w:r>
      <w:r w:rsidR="008D1C18">
        <w:rPr>
          <w:rFonts w:ascii="Arial" w:hAnsi="Arial" w:cs="Arial"/>
          <w:color w:val="000000"/>
          <w:sz w:val="24"/>
          <w:szCs w:val="24"/>
        </w:rPr>
        <w:t>32,</w:t>
      </w:r>
      <w:r w:rsidR="005048CF">
        <w:rPr>
          <w:rFonts w:ascii="Arial" w:hAnsi="Arial" w:cs="Arial"/>
          <w:color w:val="000000"/>
          <w:sz w:val="24"/>
          <w:szCs w:val="24"/>
        </w:rPr>
        <w:t>545</w:t>
      </w:r>
      <w:r>
        <w:rPr>
          <w:rFonts w:ascii="Arial" w:hAnsi="Arial" w:cs="Arial"/>
          <w:color w:val="000000"/>
          <w:sz w:val="24"/>
          <w:szCs w:val="24"/>
        </w:rPr>
        <w:t xml:space="preserve"> students in the </w:t>
      </w:r>
      <w:r w:rsidR="008D1C18">
        <w:rPr>
          <w:rFonts w:ascii="Arial" w:hAnsi="Arial" w:cs="Arial"/>
          <w:color w:val="000000"/>
          <w:sz w:val="24"/>
          <w:szCs w:val="24"/>
        </w:rPr>
        <w:t>201</w:t>
      </w:r>
      <w:r w:rsidR="005048CF">
        <w:rPr>
          <w:rFonts w:ascii="Arial" w:hAnsi="Arial" w:cs="Arial"/>
          <w:color w:val="000000"/>
          <w:sz w:val="24"/>
          <w:szCs w:val="24"/>
        </w:rPr>
        <w:t>9</w:t>
      </w:r>
      <w:r w:rsidR="008D1C18">
        <w:rPr>
          <w:rFonts w:ascii="Arial" w:hAnsi="Arial" w:cs="Arial"/>
          <w:color w:val="000000"/>
          <w:sz w:val="24"/>
          <w:szCs w:val="24"/>
        </w:rPr>
        <w:t>-20</w:t>
      </w:r>
      <w:r w:rsidR="005048CF">
        <w:rPr>
          <w:rFonts w:ascii="Arial" w:hAnsi="Arial" w:cs="Arial"/>
          <w:color w:val="000000"/>
          <w:sz w:val="24"/>
          <w:szCs w:val="24"/>
        </w:rPr>
        <w:t>20</w:t>
      </w:r>
      <w:r>
        <w:rPr>
          <w:rFonts w:ascii="Arial" w:hAnsi="Arial" w:cs="Arial"/>
          <w:color w:val="000000"/>
          <w:sz w:val="24"/>
          <w:szCs w:val="24"/>
        </w:rPr>
        <w:t xml:space="preserve"> school year.  </w:t>
      </w:r>
      <w:r w:rsidR="00FA2745" w:rsidRPr="00197EF4">
        <w:rPr>
          <w:rFonts w:ascii="Arial" w:hAnsi="Arial" w:cs="Arial"/>
          <w:color w:val="000000"/>
          <w:sz w:val="24"/>
          <w:szCs w:val="24"/>
        </w:rPr>
        <w:t xml:space="preserve">Approximately </w:t>
      </w:r>
      <w:r w:rsidR="005048CF">
        <w:rPr>
          <w:rFonts w:ascii="Arial" w:hAnsi="Arial" w:cs="Arial"/>
          <w:color w:val="000000"/>
          <w:sz w:val="24"/>
          <w:szCs w:val="24"/>
        </w:rPr>
        <w:t>76.8</w:t>
      </w:r>
      <w:r w:rsidR="00FA2745" w:rsidRPr="00197EF4">
        <w:rPr>
          <w:rFonts w:ascii="Arial" w:hAnsi="Arial" w:cs="Arial"/>
          <w:color w:val="000000"/>
          <w:sz w:val="24"/>
          <w:szCs w:val="24"/>
        </w:rPr>
        <w:t>% of the children in the Des Moines Public Schools receive</w:t>
      </w:r>
      <w:r w:rsidR="008A4452" w:rsidRPr="00197EF4">
        <w:rPr>
          <w:rFonts w:ascii="Arial" w:hAnsi="Arial" w:cs="Arial"/>
          <w:color w:val="000000"/>
          <w:sz w:val="24"/>
          <w:szCs w:val="24"/>
        </w:rPr>
        <w:t>d</w:t>
      </w:r>
      <w:r w:rsidR="00FA2745" w:rsidRPr="00197EF4">
        <w:rPr>
          <w:rFonts w:ascii="Arial" w:hAnsi="Arial" w:cs="Arial"/>
          <w:color w:val="000000"/>
          <w:sz w:val="24"/>
          <w:szCs w:val="24"/>
        </w:rPr>
        <w:t xml:space="preserve"> Free or Reduced Fare lunches</w:t>
      </w:r>
      <w:r w:rsidR="008A4452" w:rsidRPr="00197EF4">
        <w:rPr>
          <w:rFonts w:ascii="Arial" w:hAnsi="Arial" w:cs="Arial"/>
          <w:color w:val="000000"/>
          <w:sz w:val="24"/>
          <w:szCs w:val="24"/>
        </w:rPr>
        <w:t xml:space="preserve"> in the </w:t>
      </w:r>
      <w:r w:rsidR="005048CF">
        <w:rPr>
          <w:rFonts w:ascii="Arial" w:hAnsi="Arial" w:cs="Arial"/>
          <w:color w:val="000000"/>
          <w:sz w:val="24"/>
          <w:szCs w:val="24"/>
        </w:rPr>
        <w:t xml:space="preserve">2019-2020 </w:t>
      </w:r>
      <w:r w:rsidR="008A4452" w:rsidRPr="00197EF4">
        <w:rPr>
          <w:rFonts w:ascii="Arial" w:hAnsi="Arial" w:cs="Arial"/>
          <w:color w:val="000000"/>
          <w:sz w:val="24"/>
          <w:szCs w:val="24"/>
        </w:rPr>
        <w:t>school year</w:t>
      </w:r>
      <w:r w:rsidR="00FA2745" w:rsidRPr="00197EF4">
        <w:rPr>
          <w:rFonts w:ascii="Arial" w:hAnsi="Arial" w:cs="Arial"/>
          <w:color w:val="000000"/>
          <w:sz w:val="24"/>
          <w:szCs w:val="24"/>
        </w:rPr>
        <w:t xml:space="preserve">.  </w:t>
      </w:r>
      <w:r w:rsidR="00403C08" w:rsidRPr="00197EF4">
        <w:rPr>
          <w:rFonts w:ascii="Arial" w:hAnsi="Arial" w:cs="Arial"/>
          <w:color w:val="000000"/>
          <w:sz w:val="24"/>
          <w:szCs w:val="24"/>
        </w:rPr>
        <w:t>Most</w:t>
      </w:r>
      <w:r w:rsidR="00FA2745" w:rsidRPr="00197EF4">
        <w:rPr>
          <w:rFonts w:ascii="Arial" w:hAnsi="Arial" w:cs="Arial"/>
          <w:color w:val="000000"/>
          <w:sz w:val="24"/>
          <w:szCs w:val="24"/>
        </w:rPr>
        <w:t xml:space="preserve"> inner city schools </w:t>
      </w:r>
      <w:r w:rsidR="00403C08" w:rsidRPr="00197EF4">
        <w:rPr>
          <w:rFonts w:ascii="Arial" w:hAnsi="Arial" w:cs="Arial"/>
          <w:color w:val="000000"/>
          <w:sz w:val="24"/>
          <w:szCs w:val="24"/>
        </w:rPr>
        <w:t xml:space="preserve">now </w:t>
      </w:r>
      <w:r w:rsidR="00FA2745" w:rsidRPr="00197EF4">
        <w:rPr>
          <w:rFonts w:ascii="Arial" w:hAnsi="Arial" w:cs="Arial"/>
          <w:color w:val="000000"/>
          <w:sz w:val="24"/>
          <w:szCs w:val="24"/>
        </w:rPr>
        <w:t xml:space="preserve">have </w:t>
      </w:r>
      <w:r w:rsidR="00FF4920">
        <w:rPr>
          <w:rFonts w:ascii="Arial" w:hAnsi="Arial" w:cs="Arial"/>
          <w:color w:val="000000"/>
          <w:sz w:val="24"/>
          <w:szCs w:val="24"/>
        </w:rPr>
        <w:t>100</w:t>
      </w:r>
      <w:r w:rsidR="00FA2745" w:rsidRPr="00197EF4">
        <w:rPr>
          <w:rFonts w:ascii="Arial" w:hAnsi="Arial" w:cs="Arial"/>
          <w:color w:val="000000"/>
          <w:sz w:val="24"/>
          <w:szCs w:val="24"/>
        </w:rPr>
        <w:t>% of their students receiving Free or Reduced Fare lunches</w:t>
      </w:r>
      <w:r w:rsidR="00403C08" w:rsidRPr="00197EF4">
        <w:rPr>
          <w:rFonts w:ascii="Arial" w:hAnsi="Arial" w:cs="Arial"/>
          <w:color w:val="000000"/>
          <w:sz w:val="24"/>
          <w:szCs w:val="24"/>
        </w:rPr>
        <w:t>.</w:t>
      </w:r>
      <w:r w:rsidR="00FA2745" w:rsidRPr="00197EF4">
        <w:rPr>
          <w:rFonts w:ascii="Arial" w:hAnsi="Arial" w:cs="Arial"/>
          <w:color w:val="000000"/>
          <w:sz w:val="24"/>
          <w:szCs w:val="24"/>
        </w:rPr>
        <w:t xml:space="preserve">  </w:t>
      </w:r>
      <w:r w:rsidR="00403C08" w:rsidRPr="00197EF4">
        <w:rPr>
          <w:rFonts w:ascii="Arial" w:hAnsi="Arial" w:cs="Arial"/>
          <w:color w:val="000000"/>
          <w:sz w:val="24"/>
          <w:szCs w:val="24"/>
        </w:rPr>
        <w:t xml:space="preserve">The demographics in the Des Moines Public Schools </w:t>
      </w:r>
      <w:r w:rsidR="002A2408">
        <w:rPr>
          <w:rFonts w:ascii="Arial" w:hAnsi="Arial" w:cs="Arial"/>
          <w:color w:val="000000"/>
          <w:sz w:val="24"/>
          <w:szCs w:val="24"/>
        </w:rPr>
        <w:t>continue to become more diverse</w:t>
      </w:r>
      <w:r w:rsidR="00403C08" w:rsidRPr="00197EF4">
        <w:rPr>
          <w:rFonts w:ascii="Arial" w:hAnsi="Arial" w:cs="Arial"/>
          <w:color w:val="000000"/>
          <w:sz w:val="24"/>
          <w:szCs w:val="24"/>
        </w:rPr>
        <w:t xml:space="preserve">.  </w:t>
      </w:r>
      <w:r w:rsidR="001D6F76" w:rsidRPr="00197EF4">
        <w:rPr>
          <w:rFonts w:ascii="Arial" w:hAnsi="Arial" w:cs="Arial"/>
          <w:color w:val="000000"/>
          <w:sz w:val="24"/>
          <w:szCs w:val="24"/>
        </w:rPr>
        <w:t xml:space="preserve">Whites make up </w:t>
      </w:r>
      <w:r w:rsidR="005048CF">
        <w:rPr>
          <w:rFonts w:ascii="Arial" w:hAnsi="Arial" w:cs="Arial"/>
          <w:color w:val="000000"/>
          <w:sz w:val="24"/>
          <w:szCs w:val="24"/>
        </w:rPr>
        <w:t>36.8</w:t>
      </w:r>
      <w:r w:rsidR="001D6F76" w:rsidRPr="00197EF4">
        <w:rPr>
          <w:rFonts w:ascii="Arial" w:hAnsi="Arial" w:cs="Arial"/>
          <w:color w:val="000000"/>
          <w:sz w:val="24"/>
          <w:szCs w:val="24"/>
        </w:rPr>
        <w:t xml:space="preserve">% of the schools population while </w:t>
      </w:r>
      <w:r w:rsidR="005048CF">
        <w:rPr>
          <w:rFonts w:ascii="Arial" w:hAnsi="Arial" w:cs="Arial"/>
          <w:color w:val="000000"/>
          <w:sz w:val="24"/>
          <w:szCs w:val="24"/>
        </w:rPr>
        <w:t>27.2</w:t>
      </w:r>
      <w:r w:rsidR="001D6F76" w:rsidRPr="00197EF4">
        <w:rPr>
          <w:rFonts w:ascii="Arial" w:hAnsi="Arial" w:cs="Arial"/>
          <w:color w:val="000000"/>
          <w:sz w:val="24"/>
          <w:szCs w:val="24"/>
        </w:rPr>
        <w:t>% are Hispanic</w:t>
      </w:r>
      <w:r w:rsidR="008A4452" w:rsidRPr="00197EF4">
        <w:rPr>
          <w:rFonts w:ascii="Arial" w:hAnsi="Arial" w:cs="Arial"/>
          <w:color w:val="000000"/>
          <w:sz w:val="24"/>
          <w:szCs w:val="24"/>
        </w:rPr>
        <w:t>,</w:t>
      </w:r>
      <w:r w:rsidR="001D6F76" w:rsidRPr="00197EF4">
        <w:rPr>
          <w:rFonts w:ascii="Arial" w:hAnsi="Arial" w:cs="Arial"/>
          <w:color w:val="000000"/>
          <w:sz w:val="24"/>
          <w:szCs w:val="24"/>
        </w:rPr>
        <w:t xml:space="preserve"> </w:t>
      </w:r>
      <w:r w:rsidR="008D1C18">
        <w:rPr>
          <w:rFonts w:ascii="Arial" w:hAnsi="Arial" w:cs="Arial"/>
          <w:color w:val="000000"/>
          <w:sz w:val="24"/>
          <w:szCs w:val="24"/>
        </w:rPr>
        <w:t>20.</w:t>
      </w:r>
      <w:r w:rsidR="005048CF">
        <w:rPr>
          <w:rFonts w:ascii="Arial" w:hAnsi="Arial" w:cs="Arial"/>
          <w:color w:val="000000"/>
          <w:sz w:val="24"/>
          <w:szCs w:val="24"/>
        </w:rPr>
        <w:t>4</w:t>
      </w:r>
      <w:r w:rsidR="001D6F76" w:rsidRPr="00197EF4">
        <w:rPr>
          <w:rFonts w:ascii="Arial" w:hAnsi="Arial" w:cs="Arial"/>
          <w:color w:val="000000"/>
          <w:sz w:val="24"/>
          <w:szCs w:val="24"/>
        </w:rPr>
        <w:t>% are African American</w:t>
      </w:r>
      <w:r w:rsidR="008A4452" w:rsidRPr="00197EF4">
        <w:rPr>
          <w:rFonts w:ascii="Arial" w:hAnsi="Arial" w:cs="Arial"/>
          <w:color w:val="000000"/>
          <w:sz w:val="24"/>
          <w:szCs w:val="24"/>
        </w:rPr>
        <w:t xml:space="preserve"> and </w:t>
      </w:r>
      <w:r w:rsidR="002A2408">
        <w:rPr>
          <w:rFonts w:ascii="Arial" w:hAnsi="Arial" w:cs="Arial"/>
          <w:color w:val="000000"/>
          <w:sz w:val="24"/>
          <w:szCs w:val="24"/>
        </w:rPr>
        <w:t>8.</w:t>
      </w:r>
      <w:r w:rsidR="008D1C18">
        <w:rPr>
          <w:rFonts w:ascii="Arial" w:hAnsi="Arial" w:cs="Arial"/>
          <w:color w:val="000000"/>
          <w:sz w:val="24"/>
          <w:szCs w:val="24"/>
        </w:rPr>
        <w:t>2</w:t>
      </w:r>
      <w:r w:rsidR="008A4452" w:rsidRPr="00197EF4">
        <w:rPr>
          <w:rFonts w:ascii="Arial" w:hAnsi="Arial" w:cs="Arial"/>
          <w:color w:val="000000"/>
          <w:sz w:val="24"/>
          <w:szCs w:val="24"/>
        </w:rPr>
        <w:t>% are Asian</w:t>
      </w:r>
      <w:r w:rsidR="001D6F76" w:rsidRPr="00197EF4">
        <w:rPr>
          <w:rFonts w:ascii="Arial" w:hAnsi="Arial" w:cs="Arial"/>
          <w:color w:val="000000"/>
          <w:sz w:val="24"/>
          <w:szCs w:val="24"/>
        </w:rPr>
        <w:t>.  There are over 100 different languages and dialects spoken in the Des Moines Public Schools</w:t>
      </w:r>
      <w:r w:rsidR="008A4452" w:rsidRPr="00197EF4">
        <w:rPr>
          <w:rFonts w:ascii="Arial" w:hAnsi="Arial" w:cs="Arial"/>
          <w:color w:val="000000"/>
          <w:sz w:val="24"/>
          <w:szCs w:val="24"/>
        </w:rPr>
        <w:t xml:space="preserve">, with </w:t>
      </w:r>
      <w:r w:rsidR="008D1C18">
        <w:rPr>
          <w:rFonts w:ascii="Arial" w:hAnsi="Arial" w:cs="Arial"/>
          <w:color w:val="000000"/>
          <w:sz w:val="24"/>
          <w:szCs w:val="24"/>
        </w:rPr>
        <w:t>2</w:t>
      </w:r>
      <w:r w:rsidR="005048CF">
        <w:rPr>
          <w:rFonts w:ascii="Arial" w:hAnsi="Arial" w:cs="Arial"/>
          <w:color w:val="000000"/>
          <w:sz w:val="24"/>
          <w:szCs w:val="24"/>
        </w:rPr>
        <w:t>1</w:t>
      </w:r>
      <w:r w:rsidR="008A4452" w:rsidRPr="00197EF4">
        <w:rPr>
          <w:rFonts w:ascii="Arial" w:hAnsi="Arial" w:cs="Arial"/>
          <w:color w:val="000000"/>
          <w:sz w:val="24"/>
          <w:szCs w:val="24"/>
        </w:rPr>
        <w:t>% of the students being English Language Learners</w:t>
      </w:r>
      <w:r w:rsidR="001D6F76" w:rsidRPr="00197EF4">
        <w:rPr>
          <w:rFonts w:ascii="Arial" w:hAnsi="Arial" w:cs="Arial"/>
          <w:color w:val="000000"/>
          <w:sz w:val="24"/>
          <w:szCs w:val="24"/>
        </w:rPr>
        <w:t xml:space="preserve">.  </w:t>
      </w:r>
      <w:r w:rsidR="008D1C18">
        <w:rPr>
          <w:rFonts w:ascii="Arial" w:hAnsi="Arial" w:cs="Arial"/>
          <w:color w:val="000000"/>
          <w:sz w:val="24"/>
          <w:szCs w:val="24"/>
        </w:rPr>
        <w:t xml:space="preserve">Children identified </w:t>
      </w:r>
      <w:r w:rsidR="005048CF">
        <w:rPr>
          <w:rFonts w:ascii="Arial" w:hAnsi="Arial" w:cs="Arial"/>
          <w:color w:val="000000"/>
          <w:sz w:val="24"/>
          <w:szCs w:val="24"/>
        </w:rPr>
        <w:t>as Special Education make up 15</w:t>
      </w:r>
      <w:r w:rsidR="008D1C18">
        <w:rPr>
          <w:rFonts w:ascii="Arial" w:hAnsi="Arial" w:cs="Arial"/>
          <w:color w:val="000000"/>
          <w:sz w:val="24"/>
          <w:szCs w:val="24"/>
        </w:rPr>
        <w:t xml:space="preserve">% of the DMPS population.  </w:t>
      </w:r>
      <w:r w:rsidR="00715D8A" w:rsidRPr="00222202">
        <w:rPr>
          <w:rFonts w:ascii="Arial" w:hAnsi="Arial" w:cs="Arial"/>
          <w:i/>
          <w:color w:val="000000"/>
          <w:sz w:val="24"/>
          <w:szCs w:val="24"/>
        </w:rPr>
        <w:t>(DMPS Website</w:t>
      </w:r>
      <w:r w:rsidRPr="00222202">
        <w:rPr>
          <w:rFonts w:ascii="Arial" w:hAnsi="Arial" w:cs="Arial"/>
          <w:i/>
          <w:color w:val="000000"/>
          <w:sz w:val="24"/>
          <w:szCs w:val="24"/>
        </w:rPr>
        <w:t>, Facts &amp; Figures</w:t>
      </w:r>
      <w:r w:rsidR="00715D8A" w:rsidRPr="00222202">
        <w:rPr>
          <w:rFonts w:ascii="Arial" w:hAnsi="Arial" w:cs="Arial"/>
          <w:i/>
          <w:color w:val="000000"/>
          <w:sz w:val="24"/>
          <w:szCs w:val="24"/>
        </w:rPr>
        <w:t>)</w:t>
      </w:r>
      <w:r w:rsidR="0031087C" w:rsidRPr="00197EF4">
        <w:rPr>
          <w:rFonts w:ascii="Arial" w:hAnsi="Arial" w:cs="Arial"/>
          <w:color w:val="000000"/>
          <w:sz w:val="24"/>
          <w:szCs w:val="24"/>
        </w:rPr>
        <w:t xml:space="preserve">  Polk County, overall, experiences a Free or Reduced Fare Lunch eligibility of </w:t>
      </w:r>
      <w:r w:rsidR="00FF4920">
        <w:rPr>
          <w:rFonts w:ascii="Arial" w:hAnsi="Arial" w:cs="Arial"/>
          <w:color w:val="000000"/>
          <w:sz w:val="24"/>
          <w:szCs w:val="24"/>
        </w:rPr>
        <w:t>45.5</w:t>
      </w:r>
      <w:r w:rsidR="00D55F93">
        <w:rPr>
          <w:rFonts w:ascii="Arial" w:hAnsi="Arial" w:cs="Arial"/>
          <w:color w:val="000000"/>
          <w:sz w:val="24"/>
          <w:szCs w:val="24"/>
        </w:rPr>
        <w:t>%</w:t>
      </w:r>
      <w:r w:rsidR="0031087C" w:rsidRPr="00197EF4">
        <w:rPr>
          <w:rFonts w:ascii="Arial" w:hAnsi="Arial" w:cs="Arial"/>
          <w:color w:val="000000"/>
          <w:sz w:val="24"/>
          <w:szCs w:val="24"/>
        </w:rPr>
        <w:t>.</w:t>
      </w:r>
      <w:r w:rsidR="002A2408">
        <w:rPr>
          <w:rFonts w:ascii="Arial" w:hAnsi="Arial" w:cs="Arial"/>
          <w:color w:val="000000"/>
          <w:sz w:val="24"/>
          <w:szCs w:val="24"/>
        </w:rPr>
        <w:t xml:space="preserve">  Preschool enrollment for children ages 3 to 4 is 44.</w:t>
      </w:r>
      <w:r w:rsidR="00FF4920">
        <w:rPr>
          <w:rFonts w:ascii="Arial" w:hAnsi="Arial" w:cs="Arial"/>
          <w:color w:val="000000"/>
          <w:sz w:val="24"/>
          <w:szCs w:val="24"/>
        </w:rPr>
        <w:t>2</w:t>
      </w:r>
      <w:r w:rsidR="003E6D06">
        <w:rPr>
          <w:rFonts w:ascii="Arial" w:hAnsi="Arial" w:cs="Arial"/>
          <w:color w:val="000000"/>
          <w:sz w:val="24"/>
          <w:szCs w:val="24"/>
        </w:rPr>
        <w:t xml:space="preserve">% in Polk County. </w:t>
      </w:r>
      <w:r w:rsidR="0031087C" w:rsidRPr="00222202">
        <w:rPr>
          <w:rFonts w:ascii="Arial" w:hAnsi="Arial" w:cs="Arial"/>
          <w:i/>
          <w:color w:val="000000"/>
          <w:sz w:val="24"/>
          <w:szCs w:val="24"/>
        </w:rPr>
        <w:t>(</w:t>
      </w:r>
      <w:r w:rsidR="00FF4920">
        <w:rPr>
          <w:rFonts w:ascii="Arial" w:hAnsi="Arial" w:cs="Arial"/>
          <w:i/>
          <w:color w:val="000000"/>
          <w:sz w:val="24"/>
          <w:szCs w:val="24"/>
        </w:rPr>
        <w:t>Data Center, KidsCount.org</w:t>
      </w:r>
      <w:r w:rsidR="0031087C" w:rsidRPr="00222202">
        <w:rPr>
          <w:rFonts w:ascii="Arial" w:hAnsi="Arial" w:cs="Arial"/>
          <w:i/>
          <w:color w:val="000000"/>
          <w:sz w:val="24"/>
          <w:szCs w:val="24"/>
        </w:rPr>
        <w:t>)</w:t>
      </w:r>
      <w:r w:rsidR="003E6D06">
        <w:rPr>
          <w:rFonts w:ascii="Arial" w:hAnsi="Arial" w:cs="Arial"/>
          <w:color w:val="000000"/>
          <w:sz w:val="24"/>
          <w:szCs w:val="24"/>
        </w:rPr>
        <w:t xml:space="preserve">  The 2019 4-year cohort graduation rates for Polk County was 82.73%.  The 4-year cohort graduation rate for African American students was 81.58%, for Latinos was 80.7% and for whites was 83.6%.  For females the 4-year cohort graduation rate was 86% and 79.5% for males. </w:t>
      </w:r>
      <w:r w:rsidR="003E6D06" w:rsidRPr="003E6D06">
        <w:rPr>
          <w:rFonts w:ascii="Arial" w:hAnsi="Arial" w:cs="Arial"/>
          <w:i/>
          <w:color w:val="000000"/>
          <w:sz w:val="24"/>
          <w:szCs w:val="24"/>
        </w:rPr>
        <w:t>(Iowa Department of Education website</w:t>
      </w:r>
      <w:r w:rsidR="003E6D06">
        <w:rPr>
          <w:rFonts w:ascii="Arial" w:hAnsi="Arial" w:cs="Arial"/>
          <w:i/>
          <w:color w:val="000000"/>
          <w:sz w:val="24"/>
          <w:szCs w:val="24"/>
        </w:rPr>
        <w:t xml:space="preserve"> data center</w:t>
      </w:r>
      <w:r w:rsidR="003E6D06" w:rsidRPr="003E6D06">
        <w:rPr>
          <w:rFonts w:ascii="Arial" w:hAnsi="Arial" w:cs="Arial"/>
          <w:i/>
          <w:color w:val="000000"/>
          <w:sz w:val="24"/>
          <w:szCs w:val="24"/>
        </w:rPr>
        <w:t>)</w:t>
      </w:r>
    </w:p>
    <w:p w:rsidR="00072C0D" w:rsidRDefault="00072C0D" w:rsidP="00072C0D">
      <w:pPr>
        <w:pStyle w:val="ListParagraph"/>
        <w:rPr>
          <w:rFonts w:ascii="Arial" w:hAnsi="Arial" w:cs="Arial"/>
          <w:color w:val="000000"/>
          <w:sz w:val="24"/>
          <w:szCs w:val="24"/>
        </w:rPr>
      </w:pPr>
    </w:p>
    <w:p w:rsidR="00D32F5A" w:rsidRPr="0011778A" w:rsidRDefault="00824019"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County experienced a </w:t>
      </w:r>
      <w:r w:rsidR="00D55F93">
        <w:rPr>
          <w:rFonts w:ascii="Arial" w:hAnsi="Arial" w:cs="Arial"/>
          <w:color w:val="000000"/>
          <w:sz w:val="24"/>
          <w:szCs w:val="24"/>
        </w:rPr>
        <w:t>Low Birth Weight</w:t>
      </w:r>
      <w:r>
        <w:rPr>
          <w:rFonts w:ascii="Arial" w:hAnsi="Arial" w:cs="Arial"/>
          <w:color w:val="000000"/>
          <w:sz w:val="24"/>
          <w:szCs w:val="24"/>
        </w:rPr>
        <w:t xml:space="preserve"> rate of </w:t>
      </w:r>
      <w:r w:rsidR="00F07D06">
        <w:rPr>
          <w:rFonts w:ascii="Arial" w:hAnsi="Arial" w:cs="Arial"/>
          <w:color w:val="000000"/>
          <w:sz w:val="24"/>
          <w:szCs w:val="24"/>
        </w:rPr>
        <w:t>6.7</w:t>
      </w:r>
      <w:r>
        <w:rPr>
          <w:rFonts w:ascii="Arial" w:hAnsi="Arial" w:cs="Arial"/>
          <w:color w:val="000000"/>
          <w:sz w:val="24"/>
          <w:szCs w:val="24"/>
        </w:rPr>
        <w:t>% in 201</w:t>
      </w:r>
      <w:r w:rsidR="00F07D06">
        <w:rPr>
          <w:rFonts w:ascii="Arial" w:hAnsi="Arial" w:cs="Arial"/>
          <w:color w:val="000000"/>
          <w:sz w:val="24"/>
          <w:szCs w:val="24"/>
        </w:rPr>
        <w:t>7</w:t>
      </w:r>
      <w:r>
        <w:rPr>
          <w:rFonts w:ascii="Arial" w:hAnsi="Arial" w:cs="Arial"/>
          <w:color w:val="000000"/>
          <w:sz w:val="24"/>
          <w:szCs w:val="24"/>
        </w:rPr>
        <w:t xml:space="preserve"> (live births weighing less than 5.5 pounds at birth.)  Infant Mortality </w:t>
      </w:r>
      <w:r w:rsidR="00F07D06">
        <w:rPr>
          <w:rFonts w:ascii="Arial" w:hAnsi="Arial" w:cs="Arial"/>
          <w:color w:val="000000"/>
          <w:sz w:val="24"/>
          <w:szCs w:val="24"/>
        </w:rPr>
        <w:t>dropped 41% between 2016</w:t>
      </w:r>
      <w:r>
        <w:rPr>
          <w:rFonts w:ascii="Arial" w:hAnsi="Arial" w:cs="Arial"/>
          <w:color w:val="000000"/>
          <w:sz w:val="24"/>
          <w:szCs w:val="24"/>
        </w:rPr>
        <w:t xml:space="preserve"> and 201</w:t>
      </w:r>
      <w:r w:rsidR="00CA79B4">
        <w:rPr>
          <w:rFonts w:ascii="Arial" w:hAnsi="Arial" w:cs="Arial"/>
          <w:color w:val="000000"/>
          <w:sz w:val="24"/>
          <w:szCs w:val="24"/>
        </w:rPr>
        <w:t>7</w:t>
      </w:r>
      <w:r>
        <w:rPr>
          <w:rFonts w:ascii="Arial" w:hAnsi="Arial" w:cs="Arial"/>
          <w:color w:val="000000"/>
          <w:sz w:val="24"/>
          <w:szCs w:val="24"/>
        </w:rPr>
        <w:t xml:space="preserve">, from </w:t>
      </w:r>
      <w:r w:rsidR="00F07D06">
        <w:rPr>
          <w:rFonts w:ascii="Arial" w:hAnsi="Arial" w:cs="Arial"/>
          <w:color w:val="000000"/>
          <w:sz w:val="24"/>
          <w:szCs w:val="24"/>
        </w:rPr>
        <w:t>8.5</w:t>
      </w:r>
      <w:r>
        <w:rPr>
          <w:rFonts w:ascii="Arial" w:hAnsi="Arial" w:cs="Arial"/>
          <w:color w:val="000000"/>
          <w:sz w:val="24"/>
          <w:szCs w:val="24"/>
        </w:rPr>
        <w:t xml:space="preserve"> deaths per 1000 of infants before age 1 in 201</w:t>
      </w:r>
      <w:r w:rsidR="00F07D06">
        <w:rPr>
          <w:rFonts w:ascii="Arial" w:hAnsi="Arial" w:cs="Arial"/>
          <w:color w:val="000000"/>
          <w:sz w:val="24"/>
          <w:szCs w:val="24"/>
        </w:rPr>
        <w:t>6</w:t>
      </w:r>
      <w:r>
        <w:rPr>
          <w:rFonts w:ascii="Arial" w:hAnsi="Arial" w:cs="Arial"/>
          <w:color w:val="000000"/>
          <w:sz w:val="24"/>
          <w:szCs w:val="24"/>
        </w:rPr>
        <w:t xml:space="preserve">, </w:t>
      </w:r>
      <w:r w:rsidR="00F07D06">
        <w:rPr>
          <w:rFonts w:ascii="Arial" w:hAnsi="Arial" w:cs="Arial"/>
          <w:color w:val="000000"/>
          <w:sz w:val="24"/>
          <w:szCs w:val="24"/>
        </w:rPr>
        <w:t>down</w:t>
      </w:r>
      <w:r>
        <w:rPr>
          <w:rFonts w:ascii="Arial" w:hAnsi="Arial" w:cs="Arial"/>
          <w:color w:val="000000"/>
          <w:sz w:val="24"/>
          <w:szCs w:val="24"/>
        </w:rPr>
        <w:t xml:space="preserve"> to </w:t>
      </w:r>
      <w:r w:rsidR="00F07D06">
        <w:rPr>
          <w:rFonts w:ascii="Arial" w:hAnsi="Arial" w:cs="Arial"/>
          <w:color w:val="000000"/>
          <w:sz w:val="24"/>
          <w:szCs w:val="24"/>
        </w:rPr>
        <w:t>5.0</w:t>
      </w:r>
      <w:r>
        <w:rPr>
          <w:rFonts w:ascii="Arial" w:hAnsi="Arial" w:cs="Arial"/>
          <w:color w:val="000000"/>
          <w:sz w:val="24"/>
          <w:szCs w:val="24"/>
        </w:rPr>
        <w:t xml:space="preserve"> deaths per 1000. </w:t>
      </w:r>
      <w:r w:rsidR="00527587">
        <w:rPr>
          <w:rFonts w:ascii="Arial" w:hAnsi="Arial" w:cs="Arial"/>
          <w:color w:val="000000"/>
          <w:sz w:val="24"/>
          <w:szCs w:val="24"/>
        </w:rPr>
        <w:t xml:space="preserve">The </w:t>
      </w:r>
      <w:r w:rsidR="00527587">
        <w:rPr>
          <w:rFonts w:ascii="Arial" w:hAnsi="Arial" w:cs="Arial"/>
          <w:color w:val="000000"/>
          <w:sz w:val="24"/>
          <w:szCs w:val="24"/>
        </w:rPr>
        <w:lastRenderedPageBreak/>
        <w:t>percentage of live births where the mother began prenatal care during the first trimester was 83.</w:t>
      </w:r>
      <w:r w:rsidR="00F07D06">
        <w:rPr>
          <w:rFonts w:ascii="Arial" w:hAnsi="Arial" w:cs="Arial"/>
          <w:color w:val="000000"/>
          <w:sz w:val="24"/>
          <w:szCs w:val="24"/>
        </w:rPr>
        <w:t>6</w:t>
      </w:r>
      <w:r w:rsidR="00527587">
        <w:rPr>
          <w:rFonts w:ascii="Arial" w:hAnsi="Arial" w:cs="Arial"/>
          <w:color w:val="000000"/>
          <w:sz w:val="24"/>
          <w:szCs w:val="24"/>
        </w:rPr>
        <w:t>% in 201</w:t>
      </w:r>
      <w:r w:rsidR="00F07D06">
        <w:rPr>
          <w:rFonts w:ascii="Arial" w:hAnsi="Arial" w:cs="Arial"/>
          <w:color w:val="000000"/>
          <w:sz w:val="24"/>
          <w:szCs w:val="24"/>
        </w:rPr>
        <w:t>7</w:t>
      </w:r>
      <w:r w:rsidR="00527587">
        <w:rPr>
          <w:rFonts w:ascii="Arial" w:hAnsi="Arial" w:cs="Arial"/>
          <w:color w:val="000000"/>
          <w:sz w:val="24"/>
          <w:szCs w:val="24"/>
        </w:rPr>
        <w:t xml:space="preserve">.  </w:t>
      </w:r>
      <w:r>
        <w:rPr>
          <w:rFonts w:ascii="Arial" w:hAnsi="Arial" w:cs="Arial"/>
          <w:color w:val="000000"/>
          <w:sz w:val="24"/>
          <w:szCs w:val="24"/>
        </w:rPr>
        <w:t>(</w:t>
      </w:r>
      <w:r w:rsidR="00F07D06">
        <w:rPr>
          <w:rFonts w:ascii="Arial" w:hAnsi="Arial" w:cs="Arial"/>
          <w:i/>
          <w:color w:val="000000"/>
          <w:sz w:val="24"/>
          <w:szCs w:val="24"/>
        </w:rPr>
        <w:t>Data Center, KidsCount.org</w:t>
      </w:r>
      <w:r>
        <w:rPr>
          <w:rFonts w:ascii="Arial" w:hAnsi="Arial" w:cs="Arial"/>
          <w:color w:val="000000"/>
          <w:sz w:val="24"/>
          <w:szCs w:val="24"/>
        </w:rPr>
        <w:t>)</w:t>
      </w:r>
    </w:p>
    <w:p w:rsidR="00D32F5A" w:rsidRPr="00D32F5A" w:rsidRDefault="00D32F5A" w:rsidP="00D32F5A">
      <w:pPr>
        <w:pStyle w:val="ListParagraph"/>
        <w:autoSpaceDE w:val="0"/>
        <w:autoSpaceDN w:val="0"/>
        <w:adjustRightInd w:val="0"/>
        <w:spacing w:after="0" w:line="240" w:lineRule="auto"/>
        <w:ind w:left="360"/>
        <w:rPr>
          <w:rFonts w:ascii="Arial" w:hAnsi="Arial" w:cs="Arial"/>
          <w:color w:val="000000"/>
          <w:sz w:val="24"/>
          <w:szCs w:val="24"/>
        </w:rPr>
      </w:pPr>
    </w:p>
    <w:p w:rsidR="00F07D06" w:rsidRDefault="00824019" w:rsidP="00527587">
      <w:pPr>
        <w:numPr>
          <w:ilvl w:val="0"/>
          <w:numId w:val="8"/>
        </w:numPr>
        <w:autoSpaceDE w:val="0"/>
        <w:autoSpaceDN w:val="0"/>
        <w:adjustRightInd w:val="0"/>
        <w:spacing w:after="0" w:line="240" w:lineRule="auto"/>
        <w:rPr>
          <w:rFonts w:ascii="Arial" w:hAnsi="Arial" w:cs="Arial"/>
          <w:color w:val="000000"/>
          <w:sz w:val="24"/>
          <w:szCs w:val="24"/>
        </w:rPr>
      </w:pPr>
      <w:r w:rsidRPr="00527587">
        <w:rPr>
          <w:rFonts w:ascii="Arial" w:hAnsi="Arial" w:cs="Arial"/>
          <w:color w:val="000000"/>
          <w:sz w:val="24"/>
          <w:szCs w:val="24"/>
        </w:rPr>
        <w:t>The percentage of Polk County children ages 0-17 who lived at or below the poverty level in 201</w:t>
      </w:r>
      <w:r w:rsidR="004443F5">
        <w:rPr>
          <w:rFonts w:ascii="Arial" w:hAnsi="Arial" w:cs="Arial"/>
          <w:color w:val="000000"/>
          <w:sz w:val="24"/>
          <w:szCs w:val="24"/>
        </w:rPr>
        <w:t>9</w:t>
      </w:r>
      <w:r w:rsidRPr="00527587">
        <w:rPr>
          <w:rFonts w:ascii="Arial" w:hAnsi="Arial" w:cs="Arial"/>
          <w:color w:val="000000"/>
          <w:sz w:val="24"/>
          <w:szCs w:val="24"/>
        </w:rPr>
        <w:t xml:space="preserve"> was </w:t>
      </w:r>
      <w:r w:rsidR="003E6D06">
        <w:rPr>
          <w:rFonts w:ascii="Arial" w:hAnsi="Arial" w:cs="Arial"/>
          <w:color w:val="000000"/>
          <w:sz w:val="24"/>
          <w:szCs w:val="24"/>
        </w:rPr>
        <w:t>11.7</w:t>
      </w:r>
      <w:r w:rsidRPr="00527587">
        <w:rPr>
          <w:rFonts w:ascii="Arial" w:hAnsi="Arial" w:cs="Arial"/>
          <w:color w:val="000000"/>
          <w:sz w:val="24"/>
          <w:szCs w:val="24"/>
        </w:rPr>
        <w:t>%</w:t>
      </w:r>
      <w:r w:rsidR="00F07D06">
        <w:rPr>
          <w:rFonts w:ascii="Arial" w:hAnsi="Arial" w:cs="Arial"/>
          <w:color w:val="000000"/>
          <w:sz w:val="24"/>
          <w:szCs w:val="24"/>
        </w:rPr>
        <w:t xml:space="preserve">, a </w:t>
      </w:r>
      <w:r w:rsidR="004443F5">
        <w:rPr>
          <w:rFonts w:ascii="Arial" w:hAnsi="Arial" w:cs="Arial"/>
          <w:color w:val="000000"/>
          <w:sz w:val="24"/>
          <w:szCs w:val="24"/>
        </w:rPr>
        <w:t xml:space="preserve">small </w:t>
      </w:r>
      <w:r w:rsidR="00F07D06">
        <w:rPr>
          <w:rFonts w:ascii="Arial" w:hAnsi="Arial" w:cs="Arial"/>
          <w:color w:val="000000"/>
          <w:sz w:val="24"/>
          <w:szCs w:val="24"/>
        </w:rPr>
        <w:t xml:space="preserve">drop of </w:t>
      </w:r>
      <w:r w:rsidR="004443F5">
        <w:rPr>
          <w:rFonts w:ascii="Arial" w:hAnsi="Arial" w:cs="Arial"/>
          <w:color w:val="000000"/>
          <w:sz w:val="24"/>
          <w:szCs w:val="24"/>
        </w:rPr>
        <w:t>.2</w:t>
      </w:r>
      <w:r w:rsidR="00F07D06">
        <w:rPr>
          <w:rFonts w:ascii="Arial" w:hAnsi="Arial" w:cs="Arial"/>
          <w:color w:val="000000"/>
          <w:sz w:val="24"/>
          <w:szCs w:val="24"/>
        </w:rPr>
        <w:t xml:space="preserve"> percentage points from 201</w:t>
      </w:r>
      <w:r w:rsidR="004443F5">
        <w:rPr>
          <w:rFonts w:ascii="Arial" w:hAnsi="Arial" w:cs="Arial"/>
          <w:color w:val="000000"/>
          <w:sz w:val="24"/>
          <w:szCs w:val="24"/>
        </w:rPr>
        <w:t>7</w:t>
      </w:r>
      <w:r w:rsidRPr="00527587">
        <w:rPr>
          <w:rFonts w:ascii="Arial" w:hAnsi="Arial" w:cs="Arial"/>
          <w:color w:val="000000"/>
          <w:sz w:val="24"/>
          <w:szCs w:val="24"/>
        </w:rPr>
        <w:t>.  The percentage of children ages 0-4 receiving WIC services rose from 21.2% in 2015 to 25.9% in 2016</w:t>
      </w:r>
      <w:r w:rsidR="00F07D06">
        <w:rPr>
          <w:rFonts w:ascii="Arial" w:hAnsi="Arial" w:cs="Arial"/>
          <w:color w:val="000000"/>
          <w:sz w:val="24"/>
          <w:szCs w:val="24"/>
        </w:rPr>
        <w:t>, and to 26.9% in 2017</w:t>
      </w:r>
      <w:r w:rsidRPr="00527587">
        <w:rPr>
          <w:rFonts w:ascii="Arial" w:hAnsi="Arial" w:cs="Arial"/>
          <w:color w:val="000000"/>
          <w:sz w:val="24"/>
          <w:szCs w:val="24"/>
        </w:rPr>
        <w:t xml:space="preserve">.  </w:t>
      </w:r>
      <w:r w:rsidR="00F07D06">
        <w:rPr>
          <w:rFonts w:ascii="Arial" w:hAnsi="Arial" w:cs="Arial"/>
          <w:color w:val="000000"/>
          <w:sz w:val="24"/>
          <w:szCs w:val="24"/>
        </w:rPr>
        <w:t>Also in Polk County in 201</w:t>
      </w:r>
      <w:r w:rsidR="004443F5">
        <w:rPr>
          <w:rFonts w:ascii="Arial" w:hAnsi="Arial" w:cs="Arial"/>
          <w:color w:val="000000"/>
          <w:sz w:val="24"/>
          <w:szCs w:val="24"/>
        </w:rPr>
        <w:t>8</w:t>
      </w:r>
      <w:r w:rsidR="00F07D06">
        <w:rPr>
          <w:rFonts w:ascii="Arial" w:hAnsi="Arial" w:cs="Arial"/>
          <w:color w:val="000000"/>
          <w:sz w:val="24"/>
          <w:szCs w:val="24"/>
        </w:rPr>
        <w:t>, .</w:t>
      </w:r>
      <w:r w:rsidR="004443F5">
        <w:rPr>
          <w:rFonts w:ascii="Arial" w:hAnsi="Arial" w:cs="Arial"/>
          <w:color w:val="000000"/>
          <w:sz w:val="24"/>
          <w:szCs w:val="24"/>
        </w:rPr>
        <w:t>7</w:t>
      </w:r>
      <w:r w:rsidR="00F07D06">
        <w:rPr>
          <w:rFonts w:ascii="Arial" w:hAnsi="Arial" w:cs="Arial"/>
          <w:color w:val="000000"/>
          <w:sz w:val="24"/>
          <w:szCs w:val="24"/>
        </w:rPr>
        <w:t xml:space="preserve">% of individuals received Family Investment Program (FIP) services and </w:t>
      </w:r>
      <w:r w:rsidR="004443F5">
        <w:rPr>
          <w:rFonts w:ascii="Arial" w:hAnsi="Arial" w:cs="Arial"/>
          <w:color w:val="000000"/>
          <w:sz w:val="24"/>
          <w:szCs w:val="24"/>
        </w:rPr>
        <w:t>13.3</w:t>
      </w:r>
      <w:r w:rsidR="00F07D06">
        <w:rPr>
          <w:rFonts w:ascii="Arial" w:hAnsi="Arial" w:cs="Arial"/>
          <w:color w:val="000000"/>
          <w:sz w:val="24"/>
          <w:szCs w:val="24"/>
        </w:rPr>
        <w:t>% received Food Assistance through the Supplemental Nutrition Assistance Program (SNAP), both steadily decreasing since 2013.  (</w:t>
      </w:r>
      <w:r w:rsidR="00F07D06">
        <w:rPr>
          <w:rFonts w:ascii="Arial" w:hAnsi="Arial" w:cs="Arial"/>
          <w:i/>
          <w:color w:val="000000"/>
          <w:sz w:val="24"/>
          <w:szCs w:val="24"/>
        </w:rPr>
        <w:t>Data Center, KidsCount.org</w:t>
      </w:r>
      <w:r w:rsidR="00F07D06">
        <w:rPr>
          <w:rFonts w:ascii="Arial" w:hAnsi="Arial" w:cs="Arial"/>
          <w:color w:val="000000"/>
          <w:sz w:val="24"/>
          <w:szCs w:val="24"/>
        </w:rPr>
        <w:t>)</w:t>
      </w:r>
    </w:p>
    <w:p w:rsidR="00F07D06" w:rsidRDefault="00F07D06" w:rsidP="00F07D06">
      <w:pPr>
        <w:pStyle w:val="ListParagraph"/>
        <w:rPr>
          <w:rFonts w:ascii="Arial" w:hAnsi="Arial" w:cs="Arial"/>
          <w:color w:val="000000"/>
          <w:sz w:val="24"/>
          <w:szCs w:val="24"/>
        </w:rPr>
      </w:pPr>
    </w:p>
    <w:p w:rsidR="00527587" w:rsidRPr="00F07D06" w:rsidRDefault="00824019" w:rsidP="00F07D06">
      <w:pPr>
        <w:numPr>
          <w:ilvl w:val="0"/>
          <w:numId w:val="8"/>
        </w:numPr>
        <w:autoSpaceDE w:val="0"/>
        <w:autoSpaceDN w:val="0"/>
        <w:adjustRightInd w:val="0"/>
        <w:spacing w:after="0" w:line="240" w:lineRule="auto"/>
        <w:rPr>
          <w:rFonts w:ascii="Arial" w:hAnsi="Arial" w:cs="Arial"/>
          <w:color w:val="000000"/>
          <w:sz w:val="24"/>
          <w:szCs w:val="24"/>
        </w:rPr>
      </w:pPr>
      <w:r w:rsidRPr="00527587">
        <w:rPr>
          <w:rFonts w:ascii="Arial" w:hAnsi="Arial" w:cs="Arial"/>
          <w:color w:val="000000"/>
          <w:sz w:val="24"/>
          <w:szCs w:val="24"/>
        </w:rPr>
        <w:t xml:space="preserve">The percentage of families with children headed by a single parent in Polk County is </w:t>
      </w:r>
      <w:r w:rsidR="00F07D06">
        <w:rPr>
          <w:rFonts w:ascii="Arial" w:hAnsi="Arial" w:cs="Arial"/>
          <w:color w:val="000000"/>
          <w:sz w:val="24"/>
          <w:szCs w:val="24"/>
        </w:rPr>
        <w:t>33.6</w:t>
      </w:r>
      <w:r w:rsidRPr="00527587">
        <w:rPr>
          <w:rFonts w:ascii="Arial" w:hAnsi="Arial" w:cs="Arial"/>
          <w:color w:val="000000"/>
          <w:sz w:val="24"/>
          <w:szCs w:val="24"/>
        </w:rPr>
        <w:t>%. (</w:t>
      </w:r>
      <w:r w:rsidR="00F07D06">
        <w:rPr>
          <w:rFonts w:ascii="Arial" w:hAnsi="Arial" w:cs="Arial"/>
          <w:i/>
          <w:color w:val="000000"/>
          <w:sz w:val="24"/>
          <w:szCs w:val="24"/>
        </w:rPr>
        <w:t>Data Center, KidsCount.org</w:t>
      </w:r>
      <w:r w:rsidRPr="00527587">
        <w:rPr>
          <w:rFonts w:ascii="Arial" w:hAnsi="Arial" w:cs="Arial"/>
          <w:color w:val="000000"/>
          <w:sz w:val="24"/>
          <w:szCs w:val="24"/>
        </w:rPr>
        <w:t>)</w:t>
      </w:r>
    </w:p>
    <w:p w:rsidR="00715D8A" w:rsidRDefault="00715D8A" w:rsidP="000009E4">
      <w:pPr>
        <w:autoSpaceDE w:val="0"/>
        <w:autoSpaceDN w:val="0"/>
        <w:adjustRightInd w:val="0"/>
        <w:spacing w:after="0" w:line="240" w:lineRule="auto"/>
        <w:rPr>
          <w:rFonts w:ascii="Arial" w:hAnsi="Arial" w:cs="Arial"/>
          <w:color w:val="000000"/>
          <w:sz w:val="24"/>
          <w:szCs w:val="24"/>
        </w:rPr>
      </w:pPr>
    </w:p>
    <w:p w:rsidR="00BE07E3" w:rsidRPr="00715D8A" w:rsidRDefault="00BE07E3" w:rsidP="000009E4">
      <w:pPr>
        <w:autoSpaceDE w:val="0"/>
        <w:autoSpaceDN w:val="0"/>
        <w:adjustRightInd w:val="0"/>
        <w:spacing w:after="0" w:line="240" w:lineRule="auto"/>
        <w:rPr>
          <w:rFonts w:ascii="Arial" w:hAnsi="Arial" w:cs="Arial"/>
          <w:color w:val="000000"/>
          <w:sz w:val="24"/>
          <w:szCs w:val="24"/>
        </w:rPr>
      </w:pPr>
    </w:p>
    <w:p w:rsidR="001D5C77" w:rsidRDefault="00D55F93"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201</w:t>
      </w:r>
      <w:r w:rsidR="004443F5">
        <w:rPr>
          <w:rFonts w:ascii="Arial" w:hAnsi="Arial" w:cs="Arial"/>
          <w:color w:val="000000"/>
          <w:sz w:val="24"/>
          <w:szCs w:val="24"/>
        </w:rPr>
        <w:t>8</w:t>
      </w:r>
      <w:r>
        <w:rPr>
          <w:rFonts w:ascii="Arial" w:hAnsi="Arial" w:cs="Arial"/>
          <w:color w:val="000000"/>
          <w:sz w:val="24"/>
          <w:szCs w:val="24"/>
        </w:rPr>
        <w:t>,</w:t>
      </w:r>
      <w:r w:rsidR="001D6F76">
        <w:rPr>
          <w:rFonts w:ascii="Arial" w:hAnsi="Arial" w:cs="Arial"/>
          <w:color w:val="000000"/>
          <w:sz w:val="24"/>
          <w:szCs w:val="24"/>
        </w:rPr>
        <w:t xml:space="preserve"> </w:t>
      </w:r>
      <w:r w:rsidR="009F5B7F">
        <w:rPr>
          <w:rFonts w:ascii="Arial" w:hAnsi="Arial" w:cs="Arial"/>
          <w:color w:val="000000"/>
          <w:sz w:val="24"/>
          <w:szCs w:val="24"/>
        </w:rPr>
        <w:t>27.</w:t>
      </w:r>
      <w:r w:rsidR="004443F5">
        <w:rPr>
          <w:rFonts w:ascii="Arial" w:hAnsi="Arial" w:cs="Arial"/>
          <w:color w:val="000000"/>
          <w:sz w:val="24"/>
          <w:szCs w:val="24"/>
        </w:rPr>
        <w:t>6</w:t>
      </w:r>
      <w:r w:rsidR="00D517DD">
        <w:rPr>
          <w:rFonts w:ascii="Arial" w:hAnsi="Arial" w:cs="Arial"/>
          <w:color w:val="000000"/>
          <w:sz w:val="24"/>
          <w:szCs w:val="24"/>
        </w:rPr>
        <w:t>% of all African Americans in the state of Iowa reside</w:t>
      </w:r>
      <w:r w:rsidR="009F5B7F">
        <w:rPr>
          <w:rFonts w:ascii="Arial" w:hAnsi="Arial" w:cs="Arial"/>
          <w:color w:val="000000"/>
          <w:sz w:val="24"/>
          <w:szCs w:val="24"/>
        </w:rPr>
        <w:t>d</w:t>
      </w:r>
      <w:r w:rsidR="00D517DD">
        <w:rPr>
          <w:rFonts w:ascii="Arial" w:hAnsi="Arial" w:cs="Arial"/>
          <w:color w:val="000000"/>
          <w:sz w:val="24"/>
          <w:szCs w:val="24"/>
        </w:rPr>
        <w:t xml:space="preserve"> in Polk County</w:t>
      </w:r>
      <w:r w:rsidR="00BE07E3">
        <w:rPr>
          <w:rFonts w:ascii="Arial" w:hAnsi="Arial" w:cs="Arial"/>
          <w:color w:val="000000"/>
          <w:sz w:val="24"/>
          <w:szCs w:val="24"/>
        </w:rPr>
        <w:t xml:space="preserve">, </w:t>
      </w:r>
      <w:r w:rsidR="004443F5">
        <w:rPr>
          <w:rFonts w:ascii="Arial" w:hAnsi="Arial" w:cs="Arial"/>
          <w:color w:val="000000"/>
          <w:sz w:val="24"/>
          <w:szCs w:val="24"/>
        </w:rPr>
        <w:t>and they comprise</w:t>
      </w:r>
      <w:r w:rsidR="00BE07E3">
        <w:rPr>
          <w:rFonts w:ascii="Arial" w:hAnsi="Arial" w:cs="Arial"/>
          <w:color w:val="000000"/>
          <w:sz w:val="24"/>
          <w:szCs w:val="24"/>
        </w:rPr>
        <w:t xml:space="preserve"> 7</w:t>
      </w:r>
      <w:r w:rsidR="00763B4C">
        <w:rPr>
          <w:rFonts w:ascii="Arial" w:hAnsi="Arial" w:cs="Arial"/>
          <w:color w:val="000000"/>
          <w:sz w:val="24"/>
          <w:szCs w:val="24"/>
        </w:rPr>
        <w:t>.1</w:t>
      </w:r>
      <w:r w:rsidR="00BE07E3">
        <w:rPr>
          <w:rFonts w:ascii="Arial" w:hAnsi="Arial" w:cs="Arial"/>
          <w:color w:val="000000"/>
          <w:sz w:val="24"/>
          <w:szCs w:val="24"/>
        </w:rPr>
        <w:t>% of the total population for our county</w:t>
      </w:r>
      <w:r w:rsidR="00D517DD">
        <w:rPr>
          <w:rFonts w:ascii="Arial" w:hAnsi="Arial" w:cs="Arial"/>
          <w:color w:val="000000"/>
          <w:sz w:val="24"/>
          <w:szCs w:val="24"/>
        </w:rPr>
        <w:t xml:space="preserve">.  </w:t>
      </w:r>
      <w:r w:rsidR="00816CE0">
        <w:rPr>
          <w:rFonts w:ascii="Arial" w:hAnsi="Arial" w:cs="Arial"/>
          <w:color w:val="000000"/>
          <w:sz w:val="24"/>
          <w:szCs w:val="24"/>
        </w:rPr>
        <w:t>The median income of African American families in Iowa in 201</w:t>
      </w:r>
      <w:r w:rsidR="00763B4C">
        <w:rPr>
          <w:rFonts w:ascii="Arial" w:hAnsi="Arial" w:cs="Arial"/>
          <w:color w:val="000000"/>
          <w:sz w:val="24"/>
          <w:szCs w:val="24"/>
        </w:rPr>
        <w:t>8</w:t>
      </w:r>
      <w:r w:rsidR="00816CE0">
        <w:rPr>
          <w:rFonts w:ascii="Arial" w:hAnsi="Arial" w:cs="Arial"/>
          <w:color w:val="000000"/>
          <w:sz w:val="24"/>
          <w:szCs w:val="24"/>
        </w:rPr>
        <w:t xml:space="preserve"> was $</w:t>
      </w:r>
      <w:r w:rsidR="00763B4C">
        <w:rPr>
          <w:rFonts w:ascii="Arial" w:hAnsi="Arial" w:cs="Arial"/>
          <w:color w:val="000000"/>
          <w:sz w:val="24"/>
          <w:szCs w:val="24"/>
        </w:rPr>
        <w:t>31,001</w:t>
      </w:r>
      <w:r w:rsidR="00816CE0">
        <w:rPr>
          <w:rFonts w:ascii="Arial" w:hAnsi="Arial" w:cs="Arial"/>
          <w:color w:val="000000"/>
          <w:sz w:val="24"/>
          <w:szCs w:val="24"/>
        </w:rPr>
        <w:t>, compared to the $</w:t>
      </w:r>
      <w:r w:rsidR="00763B4C">
        <w:rPr>
          <w:rFonts w:ascii="Arial" w:hAnsi="Arial" w:cs="Arial"/>
          <w:color w:val="000000"/>
          <w:sz w:val="24"/>
          <w:szCs w:val="24"/>
        </w:rPr>
        <w:t>76,068</w:t>
      </w:r>
      <w:r w:rsidR="00816CE0">
        <w:rPr>
          <w:rFonts w:ascii="Arial" w:hAnsi="Arial" w:cs="Arial"/>
          <w:color w:val="000000"/>
          <w:sz w:val="24"/>
          <w:szCs w:val="24"/>
        </w:rPr>
        <w:t xml:space="preserve"> overall median income of families in Iowa. </w:t>
      </w:r>
      <w:r w:rsidR="00A4057C">
        <w:rPr>
          <w:rFonts w:ascii="Arial" w:hAnsi="Arial" w:cs="Arial"/>
          <w:color w:val="000000"/>
          <w:sz w:val="24"/>
          <w:szCs w:val="24"/>
        </w:rPr>
        <w:t xml:space="preserve">This is an ever-widening gap over at least the past 3 years.  </w:t>
      </w:r>
      <w:r w:rsidR="001660BE" w:rsidRPr="00222202">
        <w:rPr>
          <w:rFonts w:ascii="Arial" w:hAnsi="Arial" w:cs="Arial"/>
          <w:i/>
          <w:color w:val="000000"/>
          <w:sz w:val="24"/>
          <w:szCs w:val="24"/>
        </w:rPr>
        <w:t>(State Data Center of Iowa, 20</w:t>
      </w:r>
      <w:r w:rsidR="00763B4C">
        <w:rPr>
          <w:rFonts w:ascii="Arial" w:hAnsi="Arial" w:cs="Arial"/>
          <w:i/>
          <w:color w:val="000000"/>
          <w:sz w:val="24"/>
          <w:szCs w:val="24"/>
        </w:rPr>
        <w:t>20</w:t>
      </w:r>
      <w:r w:rsidR="001660BE" w:rsidRPr="00222202">
        <w:rPr>
          <w:rFonts w:ascii="Arial" w:hAnsi="Arial" w:cs="Arial"/>
          <w:i/>
          <w:color w:val="000000"/>
          <w:sz w:val="24"/>
          <w:szCs w:val="24"/>
        </w:rPr>
        <w:t>)</w:t>
      </w:r>
      <w:r w:rsidR="001660BE">
        <w:rPr>
          <w:rFonts w:ascii="Arial" w:hAnsi="Arial" w:cs="Arial"/>
          <w:color w:val="000000"/>
          <w:sz w:val="24"/>
          <w:szCs w:val="24"/>
        </w:rPr>
        <w:t xml:space="preserve">  </w:t>
      </w:r>
    </w:p>
    <w:p w:rsidR="000C070B" w:rsidRDefault="000C070B" w:rsidP="000009E4">
      <w:pPr>
        <w:pStyle w:val="ListParagraph"/>
        <w:spacing w:line="240" w:lineRule="auto"/>
        <w:rPr>
          <w:rFonts w:ascii="Arial" w:hAnsi="Arial" w:cs="Arial"/>
          <w:color w:val="000000"/>
          <w:sz w:val="24"/>
          <w:szCs w:val="24"/>
        </w:rPr>
      </w:pPr>
    </w:p>
    <w:p w:rsidR="000C070B" w:rsidRDefault="000C070B"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201</w:t>
      </w:r>
      <w:r w:rsidR="000105D5">
        <w:rPr>
          <w:rFonts w:ascii="Arial" w:hAnsi="Arial" w:cs="Arial"/>
          <w:color w:val="000000"/>
          <w:sz w:val="24"/>
          <w:szCs w:val="24"/>
        </w:rPr>
        <w:t>8</w:t>
      </w:r>
      <w:r>
        <w:rPr>
          <w:rFonts w:ascii="Arial" w:hAnsi="Arial" w:cs="Arial"/>
          <w:color w:val="000000"/>
          <w:sz w:val="24"/>
          <w:szCs w:val="24"/>
        </w:rPr>
        <w:t>, 21.</w:t>
      </w:r>
      <w:r w:rsidR="00BE07E3">
        <w:rPr>
          <w:rFonts w:ascii="Arial" w:hAnsi="Arial" w:cs="Arial"/>
          <w:color w:val="000000"/>
          <w:sz w:val="24"/>
          <w:szCs w:val="24"/>
        </w:rPr>
        <w:t>4</w:t>
      </w:r>
      <w:r>
        <w:rPr>
          <w:rFonts w:ascii="Arial" w:hAnsi="Arial" w:cs="Arial"/>
          <w:color w:val="000000"/>
          <w:sz w:val="24"/>
          <w:szCs w:val="24"/>
        </w:rPr>
        <w:t xml:space="preserve">% of all Latinos living in Iowa resided in Polk County, making it the largest population of Latinos in any Iowa county.  </w:t>
      </w:r>
      <w:r w:rsidRPr="00222202">
        <w:rPr>
          <w:rFonts w:ascii="Arial" w:hAnsi="Arial" w:cs="Arial"/>
          <w:i/>
          <w:color w:val="000000"/>
          <w:sz w:val="24"/>
          <w:szCs w:val="24"/>
        </w:rPr>
        <w:t>(State Data Center of Iowa, 201</w:t>
      </w:r>
      <w:r w:rsidR="000105D5">
        <w:rPr>
          <w:rFonts w:ascii="Arial" w:hAnsi="Arial" w:cs="Arial"/>
          <w:i/>
          <w:color w:val="000000"/>
          <w:sz w:val="24"/>
          <w:szCs w:val="24"/>
        </w:rPr>
        <w:t>9</w:t>
      </w:r>
      <w:r w:rsidRPr="00222202">
        <w:rPr>
          <w:rFonts w:ascii="Arial" w:hAnsi="Arial" w:cs="Arial"/>
          <w:i/>
          <w:color w:val="000000"/>
          <w:sz w:val="24"/>
          <w:szCs w:val="24"/>
        </w:rPr>
        <w:t>)</w:t>
      </w:r>
      <w:r w:rsidR="00D367E7">
        <w:rPr>
          <w:rFonts w:ascii="Arial" w:hAnsi="Arial" w:cs="Arial"/>
          <w:color w:val="000000"/>
          <w:sz w:val="24"/>
          <w:szCs w:val="24"/>
        </w:rPr>
        <w:t xml:space="preserve">  Although Latinos make up </w:t>
      </w:r>
      <w:r w:rsidR="00CC2FCE">
        <w:rPr>
          <w:rFonts w:ascii="Arial" w:hAnsi="Arial" w:cs="Arial"/>
          <w:color w:val="000000"/>
          <w:sz w:val="24"/>
          <w:szCs w:val="24"/>
        </w:rPr>
        <w:t>8.</w:t>
      </w:r>
      <w:r w:rsidR="000105D5">
        <w:rPr>
          <w:rFonts w:ascii="Arial" w:hAnsi="Arial" w:cs="Arial"/>
          <w:color w:val="000000"/>
          <w:sz w:val="24"/>
          <w:szCs w:val="24"/>
        </w:rPr>
        <w:t>5</w:t>
      </w:r>
      <w:r w:rsidR="00D367E7">
        <w:rPr>
          <w:rFonts w:ascii="Arial" w:hAnsi="Arial" w:cs="Arial"/>
          <w:color w:val="000000"/>
          <w:sz w:val="24"/>
          <w:szCs w:val="24"/>
        </w:rPr>
        <w:t xml:space="preserve">% of the Polk County general population, they make up </w:t>
      </w:r>
      <w:r w:rsidR="00527587">
        <w:rPr>
          <w:rFonts w:ascii="Arial" w:hAnsi="Arial" w:cs="Arial"/>
          <w:color w:val="000000"/>
          <w:sz w:val="24"/>
          <w:szCs w:val="24"/>
        </w:rPr>
        <w:t>2</w:t>
      </w:r>
      <w:r w:rsidR="000105D5">
        <w:rPr>
          <w:rFonts w:ascii="Arial" w:hAnsi="Arial" w:cs="Arial"/>
          <w:color w:val="000000"/>
          <w:sz w:val="24"/>
          <w:szCs w:val="24"/>
        </w:rPr>
        <w:t>7.2</w:t>
      </w:r>
      <w:r w:rsidR="00D367E7">
        <w:rPr>
          <w:rFonts w:ascii="Arial" w:hAnsi="Arial" w:cs="Arial"/>
          <w:color w:val="000000"/>
          <w:sz w:val="24"/>
          <w:szCs w:val="24"/>
        </w:rPr>
        <w:t xml:space="preserve">% of the student population in Des Moines Public Schools.  </w:t>
      </w:r>
      <w:r w:rsidR="00D367E7" w:rsidRPr="00222202">
        <w:rPr>
          <w:rFonts w:ascii="Arial" w:hAnsi="Arial" w:cs="Arial"/>
          <w:i/>
          <w:color w:val="000000"/>
          <w:sz w:val="24"/>
          <w:szCs w:val="24"/>
        </w:rPr>
        <w:t>(DMPS</w:t>
      </w:r>
      <w:r w:rsidR="00222202" w:rsidRPr="00222202">
        <w:rPr>
          <w:rFonts w:ascii="Arial" w:hAnsi="Arial" w:cs="Arial"/>
          <w:i/>
          <w:color w:val="000000"/>
          <w:sz w:val="24"/>
          <w:szCs w:val="24"/>
        </w:rPr>
        <w:t xml:space="preserve"> Website,</w:t>
      </w:r>
      <w:r w:rsidR="00D367E7" w:rsidRPr="00222202">
        <w:rPr>
          <w:rFonts w:ascii="Arial" w:hAnsi="Arial" w:cs="Arial"/>
          <w:i/>
          <w:color w:val="000000"/>
          <w:sz w:val="24"/>
          <w:szCs w:val="24"/>
        </w:rPr>
        <w:t xml:space="preserve"> Facts &amp; Figures)</w:t>
      </w:r>
    </w:p>
    <w:p w:rsidR="008A4452" w:rsidRDefault="008A4452" w:rsidP="008A4452">
      <w:pPr>
        <w:pStyle w:val="ListParagraph"/>
        <w:rPr>
          <w:rFonts w:ascii="Arial" w:hAnsi="Arial" w:cs="Arial"/>
          <w:color w:val="000000"/>
          <w:sz w:val="24"/>
          <w:szCs w:val="24"/>
        </w:rPr>
      </w:pPr>
    </w:p>
    <w:p w:rsidR="008A4452" w:rsidRDefault="00527587"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28</w:t>
      </w:r>
      <w:r w:rsidR="003B606F">
        <w:rPr>
          <w:rFonts w:ascii="Arial" w:hAnsi="Arial" w:cs="Arial"/>
          <w:color w:val="000000"/>
          <w:sz w:val="24"/>
          <w:szCs w:val="24"/>
        </w:rPr>
        <w:t>.</w:t>
      </w:r>
      <w:r w:rsidR="000105D5">
        <w:rPr>
          <w:rFonts w:ascii="Arial" w:hAnsi="Arial" w:cs="Arial"/>
          <w:color w:val="000000"/>
          <w:sz w:val="24"/>
          <w:szCs w:val="24"/>
        </w:rPr>
        <w:t>9</w:t>
      </w:r>
      <w:r w:rsidR="008A4452">
        <w:rPr>
          <w:rFonts w:ascii="Arial" w:hAnsi="Arial" w:cs="Arial"/>
          <w:color w:val="000000"/>
          <w:sz w:val="24"/>
          <w:szCs w:val="24"/>
        </w:rPr>
        <w:t xml:space="preserve">% of Iowa residents who identify as Asian live in Polk County, which is the largest population of this race of any Iowa County.  </w:t>
      </w:r>
      <w:r w:rsidR="008A4452" w:rsidRPr="00222202">
        <w:rPr>
          <w:rFonts w:ascii="Arial" w:hAnsi="Arial" w:cs="Arial"/>
          <w:i/>
          <w:color w:val="000000"/>
          <w:sz w:val="24"/>
          <w:szCs w:val="24"/>
        </w:rPr>
        <w:t>(State Data Center of Iowa, 20</w:t>
      </w:r>
      <w:r w:rsidR="000105D5">
        <w:rPr>
          <w:rFonts w:ascii="Arial" w:hAnsi="Arial" w:cs="Arial"/>
          <w:i/>
          <w:color w:val="000000"/>
          <w:sz w:val="24"/>
          <w:szCs w:val="24"/>
        </w:rPr>
        <w:t>20</w:t>
      </w:r>
      <w:r w:rsidR="008A4452" w:rsidRPr="00222202">
        <w:rPr>
          <w:rFonts w:ascii="Arial" w:hAnsi="Arial" w:cs="Arial"/>
          <w:i/>
          <w:color w:val="000000"/>
          <w:sz w:val="24"/>
          <w:szCs w:val="24"/>
        </w:rPr>
        <w:t>)</w:t>
      </w:r>
      <w:r w:rsidR="00ED58C3">
        <w:rPr>
          <w:rFonts w:ascii="Arial" w:hAnsi="Arial" w:cs="Arial"/>
          <w:color w:val="000000"/>
          <w:sz w:val="24"/>
          <w:szCs w:val="24"/>
        </w:rPr>
        <w:t xml:space="preserve">  </w:t>
      </w:r>
      <w:r w:rsidR="00CC2FCE">
        <w:rPr>
          <w:rFonts w:ascii="Arial" w:hAnsi="Arial" w:cs="Arial"/>
          <w:color w:val="000000"/>
          <w:sz w:val="24"/>
          <w:szCs w:val="24"/>
        </w:rPr>
        <w:t xml:space="preserve">Asians make up </w:t>
      </w:r>
      <w:r w:rsidR="00D825A9">
        <w:rPr>
          <w:rFonts w:ascii="Arial" w:hAnsi="Arial" w:cs="Arial"/>
          <w:color w:val="000000"/>
          <w:sz w:val="24"/>
          <w:szCs w:val="24"/>
        </w:rPr>
        <w:t>5.05</w:t>
      </w:r>
      <w:r w:rsidR="00CC2FCE">
        <w:rPr>
          <w:rFonts w:ascii="Arial" w:hAnsi="Arial" w:cs="Arial"/>
          <w:color w:val="000000"/>
          <w:sz w:val="24"/>
          <w:szCs w:val="24"/>
        </w:rPr>
        <w:t>% of the Polk County population and they</w:t>
      </w:r>
      <w:r w:rsidR="00222202">
        <w:rPr>
          <w:rFonts w:ascii="Arial" w:hAnsi="Arial" w:cs="Arial"/>
          <w:color w:val="000000"/>
          <w:sz w:val="24"/>
          <w:szCs w:val="24"/>
        </w:rPr>
        <w:t xml:space="preserve"> </w:t>
      </w:r>
      <w:r w:rsidR="00CC2FCE">
        <w:rPr>
          <w:rFonts w:ascii="Arial" w:hAnsi="Arial" w:cs="Arial"/>
          <w:color w:val="000000"/>
          <w:sz w:val="24"/>
          <w:szCs w:val="24"/>
        </w:rPr>
        <w:t xml:space="preserve">make up </w:t>
      </w:r>
      <w:r>
        <w:rPr>
          <w:rFonts w:ascii="Arial" w:hAnsi="Arial" w:cs="Arial"/>
          <w:color w:val="000000"/>
          <w:sz w:val="24"/>
          <w:szCs w:val="24"/>
        </w:rPr>
        <w:t>8</w:t>
      </w:r>
      <w:r w:rsidR="003B606F">
        <w:rPr>
          <w:rFonts w:ascii="Arial" w:hAnsi="Arial" w:cs="Arial"/>
          <w:color w:val="000000"/>
          <w:sz w:val="24"/>
          <w:szCs w:val="24"/>
        </w:rPr>
        <w:t>.2</w:t>
      </w:r>
      <w:r w:rsidR="00CC2FCE">
        <w:rPr>
          <w:rFonts w:ascii="Arial" w:hAnsi="Arial" w:cs="Arial"/>
          <w:color w:val="000000"/>
          <w:sz w:val="24"/>
          <w:szCs w:val="24"/>
        </w:rPr>
        <w:t xml:space="preserve">% of the student population at DMPS.  </w:t>
      </w:r>
      <w:r w:rsidR="00CC2FCE" w:rsidRPr="00222202">
        <w:rPr>
          <w:rFonts w:ascii="Arial" w:hAnsi="Arial" w:cs="Arial"/>
          <w:i/>
          <w:color w:val="000000"/>
          <w:sz w:val="24"/>
          <w:szCs w:val="24"/>
        </w:rPr>
        <w:t>(DMPS</w:t>
      </w:r>
      <w:r w:rsidR="00222202" w:rsidRPr="00222202">
        <w:rPr>
          <w:rFonts w:ascii="Arial" w:hAnsi="Arial" w:cs="Arial"/>
          <w:i/>
          <w:color w:val="000000"/>
          <w:sz w:val="24"/>
          <w:szCs w:val="24"/>
        </w:rPr>
        <w:t xml:space="preserve"> Website,</w:t>
      </w:r>
      <w:r w:rsidR="00CC2FCE" w:rsidRPr="00222202">
        <w:rPr>
          <w:rFonts w:ascii="Arial" w:hAnsi="Arial" w:cs="Arial"/>
          <w:i/>
          <w:color w:val="000000"/>
          <w:sz w:val="24"/>
          <w:szCs w:val="24"/>
        </w:rPr>
        <w:t xml:space="preserve"> Facts &amp; Figures)</w:t>
      </w:r>
    </w:p>
    <w:p w:rsidR="00CC2FCE" w:rsidRDefault="00CC2FCE" w:rsidP="00CC2FCE">
      <w:pPr>
        <w:pStyle w:val="ListParagraph"/>
        <w:rPr>
          <w:rFonts w:ascii="Arial" w:hAnsi="Arial" w:cs="Arial"/>
          <w:color w:val="000000"/>
          <w:sz w:val="24"/>
          <w:szCs w:val="24"/>
        </w:rPr>
      </w:pPr>
    </w:p>
    <w:p w:rsidR="00175320" w:rsidRDefault="00CC2FCE"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Complaints are law violations that law enforcement refers to </w:t>
      </w:r>
      <w:r w:rsidR="00D825A9">
        <w:rPr>
          <w:rFonts w:ascii="Arial" w:hAnsi="Arial" w:cs="Arial"/>
          <w:color w:val="000000"/>
          <w:sz w:val="24"/>
          <w:szCs w:val="24"/>
        </w:rPr>
        <w:t>Juvenile Court Services (JCS)</w:t>
      </w:r>
      <w:r>
        <w:rPr>
          <w:rFonts w:ascii="Arial" w:hAnsi="Arial" w:cs="Arial"/>
          <w:color w:val="000000"/>
          <w:sz w:val="24"/>
          <w:szCs w:val="24"/>
        </w:rPr>
        <w:t xml:space="preserve">.  A single complaint may include multiple violations.  In </w:t>
      </w:r>
      <w:r w:rsidR="0089773D">
        <w:rPr>
          <w:rFonts w:ascii="Arial" w:hAnsi="Arial" w:cs="Arial"/>
          <w:color w:val="000000"/>
          <w:sz w:val="24"/>
          <w:szCs w:val="24"/>
        </w:rPr>
        <w:t>FY</w:t>
      </w:r>
      <w:r w:rsidR="00D825A9">
        <w:rPr>
          <w:rFonts w:ascii="Arial" w:hAnsi="Arial" w:cs="Arial"/>
          <w:color w:val="000000"/>
          <w:sz w:val="24"/>
          <w:szCs w:val="24"/>
        </w:rPr>
        <w:t>19</w:t>
      </w:r>
      <w:r w:rsidR="00650394">
        <w:rPr>
          <w:rFonts w:ascii="Arial" w:hAnsi="Arial" w:cs="Arial"/>
          <w:color w:val="000000"/>
          <w:sz w:val="24"/>
          <w:szCs w:val="24"/>
        </w:rPr>
        <w:t>,</w:t>
      </w:r>
      <w:r>
        <w:rPr>
          <w:rFonts w:ascii="Arial" w:hAnsi="Arial" w:cs="Arial"/>
          <w:color w:val="000000"/>
          <w:sz w:val="24"/>
          <w:szCs w:val="24"/>
        </w:rPr>
        <w:t xml:space="preserve"> there were </w:t>
      </w:r>
      <w:r w:rsidR="00D825A9">
        <w:rPr>
          <w:rFonts w:ascii="Arial" w:hAnsi="Arial" w:cs="Arial"/>
          <w:color w:val="000000"/>
          <w:sz w:val="24"/>
          <w:szCs w:val="24"/>
        </w:rPr>
        <w:t>1450</w:t>
      </w:r>
      <w:r>
        <w:rPr>
          <w:rFonts w:ascii="Arial" w:hAnsi="Arial" w:cs="Arial"/>
          <w:color w:val="000000"/>
          <w:sz w:val="24"/>
          <w:szCs w:val="24"/>
        </w:rPr>
        <w:t xml:space="preserve"> complaints referred to JCS in Polk County</w:t>
      </w:r>
      <w:r w:rsidR="00D825A9">
        <w:rPr>
          <w:rFonts w:ascii="Arial" w:hAnsi="Arial" w:cs="Arial"/>
          <w:color w:val="000000"/>
          <w:sz w:val="24"/>
          <w:szCs w:val="24"/>
        </w:rPr>
        <w:t xml:space="preserve"> for youth up through age 17</w:t>
      </w:r>
      <w:r>
        <w:rPr>
          <w:rFonts w:ascii="Arial" w:hAnsi="Arial" w:cs="Arial"/>
          <w:color w:val="000000"/>
          <w:sz w:val="24"/>
          <w:szCs w:val="24"/>
        </w:rPr>
        <w:t xml:space="preserve">.  </w:t>
      </w:r>
      <w:r w:rsidR="00175320">
        <w:rPr>
          <w:rFonts w:ascii="Arial" w:hAnsi="Arial" w:cs="Arial"/>
          <w:color w:val="000000"/>
          <w:sz w:val="24"/>
          <w:szCs w:val="24"/>
        </w:rPr>
        <w:t xml:space="preserve">Of that number, </w:t>
      </w:r>
      <w:r w:rsidR="00D825A9">
        <w:rPr>
          <w:rFonts w:ascii="Arial" w:hAnsi="Arial" w:cs="Arial"/>
          <w:color w:val="000000"/>
          <w:sz w:val="24"/>
          <w:szCs w:val="24"/>
        </w:rPr>
        <w:t>700</w:t>
      </w:r>
      <w:r w:rsidR="00175320">
        <w:rPr>
          <w:rFonts w:ascii="Arial" w:hAnsi="Arial" w:cs="Arial"/>
          <w:color w:val="000000"/>
          <w:sz w:val="24"/>
          <w:szCs w:val="24"/>
        </w:rPr>
        <w:t xml:space="preserve"> involved African American youth, </w:t>
      </w:r>
      <w:r w:rsidR="00D825A9">
        <w:rPr>
          <w:rFonts w:ascii="Arial" w:hAnsi="Arial" w:cs="Arial"/>
          <w:color w:val="000000"/>
          <w:sz w:val="24"/>
          <w:szCs w:val="24"/>
        </w:rPr>
        <w:t>508</w:t>
      </w:r>
      <w:r w:rsidR="00175320">
        <w:rPr>
          <w:rFonts w:ascii="Arial" w:hAnsi="Arial" w:cs="Arial"/>
          <w:color w:val="000000"/>
          <w:sz w:val="24"/>
          <w:szCs w:val="24"/>
        </w:rPr>
        <w:t xml:space="preserve"> involved white youth and </w:t>
      </w:r>
      <w:r w:rsidR="00D825A9">
        <w:rPr>
          <w:rFonts w:ascii="Arial" w:hAnsi="Arial" w:cs="Arial"/>
          <w:color w:val="000000"/>
          <w:sz w:val="24"/>
          <w:szCs w:val="24"/>
        </w:rPr>
        <w:t>148</w:t>
      </w:r>
      <w:r w:rsidR="00175320">
        <w:rPr>
          <w:rFonts w:ascii="Arial" w:hAnsi="Arial" w:cs="Arial"/>
          <w:color w:val="000000"/>
          <w:sz w:val="24"/>
          <w:szCs w:val="24"/>
        </w:rPr>
        <w:t xml:space="preserve"> invo</w:t>
      </w:r>
      <w:r w:rsidR="00D825A9">
        <w:rPr>
          <w:rFonts w:ascii="Arial" w:hAnsi="Arial" w:cs="Arial"/>
          <w:color w:val="000000"/>
          <w:sz w:val="24"/>
          <w:szCs w:val="24"/>
        </w:rPr>
        <w:t xml:space="preserve">lved Hispanic </w:t>
      </w:r>
      <w:r w:rsidR="00175320">
        <w:rPr>
          <w:rFonts w:ascii="Arial" w:hAnsi="Arial" w:cs="Arial"/>
          <w:color w:val="000000"/>
          <w:sz w:val="24"/>
          <w:szCs w:val="24"/>
        </w:rPr>
        <w:t xml:space="preserve">Youth.  </w:t>
      </w:r>
      <w:r w:rsidR="00175320">
        <w:rPr>
          <w:rFonts w:ascii="Arial" w:hAnsi="Arial" w:cs="Arial"/>
          <w:i/>
          <w:color w:val="000000"/>
          <w:sz w:val="24"/>
          <w:szCs w:val="24"/>
        </w:rPr>
        <w:t>(CJJP</w:t>
      </w:r>
      <w:r w:rsidR="00175320" w:rsidRPr="00222202">
        <w:rPr>
          <w:rFonts w:ascii="Arial" w:hAnsi="Arial" w:cs="Arial"/>
          <w:i/>
          <w:color w:val="000000"/>
          <w:sz w:val="24"/>
          <w:szCs w:val="24"/>
        </w:rPr>
        <w:t xml:space="preserve">, Polk </w:t>
      </w:r>
      <w:r w:rsidR="00175320">
        <w:rPr>
          <w:rFonts w:ascii="Arial" w:hAnsi="Arial" w:cs="Arial"/>
          <w:i/>
          <w:color w:val="000000"/>
          <w:sz w:val="24"/>
          <w:szCs w:val="24"/>
        </w:rPr>
        <w:t>C</w:t>
      </w:r>
      <w:r w:rsidR="00175320" w:rsidRPr="00222202">
        <w:rPr>
          <w:rFonts w:ascii="Arial" w:hAnsi="Arial" w:cs="Arial"/>
          <w:i/>
          <w:color w:val="000000"/>
          <w:sz w:val="24"/>
          <w:szCs w:val="24"/>
        </w:rPr>
        <w:t>ounty Select Juvenile Justice System Planning Data)</w:t>
      </w:r>
    </w:p>
    <w:p w:rsidR="00175320" w:rsidRDefault="00175320" w:rsidP="00175320">
      <w:pPr>
        <w:pStyle w:val="ListParagraph"/>
        <w:rPr>
          <w:rFonts w:ascii="Arial" w:hAnsi="Arial" w:cs="Arial"/>
          <w:color w:val="000000"/>
          <w:sz w:val="24"/>
          <w:szCs w:val="24"/>
        </w:rPr>
      </w:pPr>
    </w:p>
    <w:p w:rsidR="00F81C03" w:rsidRDefault="00F07D06"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The Filing of a Petition represents a request for formal court proceedings.  </w:t>
      </w:r>
      <w:r w:rsidR="000227CF">
        <w:rPr>
          <w:rFonts w:ascii="Arial" w:hAnsi="Arial" w:cs="Arial"/>
          <w:color w:val="000000"/>
          <w:sz w:val="24"/>
          <w:szCs w:val="24"/>
        </w:rPr>
        <w:t xml:space="preserve">There were </w:t>
      </w:r>
      <w:r w:rsidR="00FA1DBC">
        <w:rPr>
          <w:rFonts w:ascii="Arial" w:hAnsi="Arial" w:cs="Arial"/>
          <w:color w:val="000000"/>
          <w:sz w:val="24"/>
          <w:szCs w:val="24"/>
        </w:rPr>
        <w:t>402</w:t>
      </w:r>
      <w:r w:rsidR="000227CF">
        <w:rPr>
          <w:rFonts w:ascii="Arial" w:hAnsi="Arial" w:cs="Arial"/>
          <w:color w:val="000000"/>
          <w:sz w:val="24"/>
          <w:szCs w:val="24"/>
        </w:rPr>
        <w:t xml:space="preserve"> petitions filed in </w:t>
      </w:r>
      <w:r w:rsidR="00175320">
        <w:rPr>
          <w:rFonts w:ascii="Arial" w:hAnsi="Arial" w:cs="Arial"/>
          <w:color w:val="000000"/>
          <w:sz w:val="24"/>
          <w:szCs w:val="24"/>
        </w:rPr>
        <w:t>FY1</w:t>
      </w:r>
      <w:r w:rsidR="00FA1DBC">
        <w:rPr>
          <w:rFonts w:ascii="Arial" w:hAnsi="Arial" w:cs="Arial"/>
          <w:color w:val="000000"/>
          <w:sz w:val="24"/>
          <w:szCs w:val="24"/>
        </w:rPr>
        <w:t>9</w:t>
      </w:r>
      <w:r w:rsidR="000227CF">
        <w:rPr>
          <w:rFonts w:ascii="Arial" w:hAnsi="Arial" w:cs="Arial"/>
          <w:color w:val="000000"/>
          <w:sz w:val="24"/>
          <w:szCs w:val="24"/>
        </w:rPr>
        <w:t xml:space="preserve"> in Polk </w:t>
      </w:r>
      <w:r w:rsidR="00D55F93">
        <w:rPr>
          <w:rFonts w:ascii="Arial" w:hAnsi="Arial" w:cs="Arial"/>
          <w:color w:val="000000"/>
          <w:sz w:val="24"/>
          <w:szCs w:val="24"/>
        </w:rPr>
        <w:t>C</w:t>
      </w:r>
      <w:r w:rsidR="000227CF">
        <w:rPr>
          <w:rFonts w:ascii="Arial" w:hAnsi="Arial" w:cs="Arial"/>
          <w:color w:val="000000"/>
          <w:sz w:val="24"/>
          <w:szCs w:val="24"/>
        </w:rPr>
        <w:t>ounty for juvenile cases</w:t>
      </w:r>
      <w:r w:rsidR="00FA1DBC">
        <w:rPr>
          <w:rFonts w:ascii="Arial" w:hAnsi="Arial" w:cs="Arial"/>
          <w:color w:val="000000"/>
          <w:sz w:val="24"/>
          <w:szCs w:val="24"/>
        </w:rPr>
        <w:t xml:space="preserve"> for youth up through age 17</w:t>
      </w:r>
      <w:r w:rsidR="000227CF">
        <w:rPr>
          <w:rFonts w:ascii="Arial" w:hAnsi="Arial" w:cs="Arial"/>
          <w:color w:val="000000"/>
          <w:sz w:val="24"/>
          <w:szCs w:val="24"/>
        </w:rPr>
        <w:t xml:space="preserve">, </w:t>
      </w:r>
      <w:r w:rsidR="00FA1DBC">
        <w:rPr>
          <w:rFonts w:ascii="Arial" w:hAnsi="Arial" w:cs="Arial"/>
          <w:color w:val="000000"/>
          <w:sz w:val="24"/>
          <w:szCs w:val="24"/>
        </w:rPr>
        <w:t>246</w:t>
      </w:r>
      <w:r w:rsidR="000227CF">
        <w:rPr>
          <w:rFonts w:ascii="Arial" w:hAnsi="Arial" w:cs="Arial"/>
          <w:color w:val="000000"/>
          <w:sz w:val="24"/>
          <w:szCs w:val="24"/>
        </w:rPr>
        <w:t xml:space="preserve"> of which were ca</w:t>
      </w:r>
      <w:r w:rsidR="00650394">
        <w:rPr>
          <w:rFonts w:ascii="Arial" w:hAnsi="Arial" w:cs="Arial"/>
          <w:color w:val="000000"/>
          <w:sz w:val="24"/>
          <w:szCs w:val="24"/>
        </w:rPr>
        <w:t>s</w:t>
      </w:r>
      <w:r w:rsidR="000227CF">
        <w:rPr>
          <w:rFonts w:ascii="Arial" w:hAnsi="Arial" w:cs="Arial"/>
          <w:color w:val="000000"/>
          <w:sz w:val="24"/>
          <w:szCs w:val="24"/>
        </w:rPr>
        <w:t xml:space="preserve">es for African American youth and </w:t>
      </w:r>
      <w:r w:rsidR="00FA1DBC">
        <w:rPr>
          <w:rFonts w:ascii="Arial" w:hAnsi="Arial" w:cs="Arial"/>
          <w:color w:val="000000"/>
          <w:sz w:val="24"/>
          <w:szCs w:val="24"/>
        </w:rPr>
        <w:t>94</w:t>
      </w:r>
      <w:r w:rsidR="000227CF">
        <w:rPr>
          <w:rFonts w:ascii="Arial" w:hAnsi="Arial" w:cs="Arial"/>
          <w:color w:val="000000"/>
          <w:sz w:val="24"/>
          <w:szCs w:val="24"/>
        </w:rPr>
        <w:t xml:space="preserve"> of which were cases for white youth</w:t>
      </w:r>
      <w:r w:rsidR="00175320">
        <w:rPr>
          <w:rFonts w:ascii="Arial" w:hAnsi="Arial" w:cs="Arial"/>
          <w:color w:val="000000"/>
          <w:sz w:val="24"/>
          <w:szCs w:val="24"/>
        </w:rPr>
        <w:t xml:space="preserve"> and </w:t>
      </w:r>
      <w:r w:rsidR="00FA1DBC">
        <w:rPr>
          <w:rFonts w:ascii="Arial" w:hAnsi="Arial" w:cs="Arial"/>
          <w:color w:val="000000"/>
          <w:sz w:val="24"/>
          <w:szCs w:val="24"/>
        </w:rPr>
        <w:t>35</w:t>
      </w:r>
      <w:r w:rsidR="00175320">
        <w:rPr>
          <w:rFonts w:ascii="Arial" w:hAnsi="Arial" w:cs="Arial"/>
          <w:color w:val="000000"/>
          <w:sz w:val="24"/>
          <w:szCs w:val="24"/>
        </w:rPr>
        <w:t xml:space="preserve"> for Latino youth</w:t>
      </w:r>
      <w:r w:rsidR="000227CF">
        <w:rPr>
          <w:rFonts w:ascii="Arial" w:hAnsi="Arial" w:cs="Arial"/>
          <w:color w:val="000000"/>
          <w:sz w:val="24"/>
          <w:szCs w:val="24"/>
        </w:rPr>
        <w:t xml:space="preserve">.  </w:t>
      </w:r>
      <w:r w:rsidR="00175320">
        <w:rPr>
          <w:rFonts w:ascii="Arial" w:hAnsi="Arial" w:cs="Arial"/>
          <w:i/>
          <w:color w:val="000000"/>
          <w:sz w:val="24"/>
          <w:szCs w:val="24"/>
        </w:rPr>
        <w:t>(CJJP</w:t>
      </w:r>
      <w:r w:rsidR="000227CF" w:rsidRPr="00222202">
        <w:rPr>
          <w:rFonts w:ascii="Arial" w:hAnsi="Arial" w:cs="Arial"/>
          <w:i/>
          <w:color w:val="000000"/>
          <w:sz w:val="24"/>
          <w:szCs w:val="24"/>
        </w:rPr>
        <w:t xml:space="preserve">, Polk </w:t>
      </w:r>
      <w:r w:rsidR="00650394">
        <w:rPr>
          <w:rFonts w:ascii="Arial" w:hAnsi="Arial" w:cs="Arial"/>
          <w:i/>
          <w:color w:val="000000"/>
          <w:sz w:val="24"/>
          <w:szCs w:val="24"/>
        </w:rPr>
        <w:t>C</w:t>
      </w:r>
      <w:r w:rsidR="000227CF" w:rsidRPr="00222202">
        <w:rPr>
          <w:rFonts w:ascii="Arial" w:hAnsi="Arial" w:cs="Arial"/>
          <w:i/>
          <w:color w:val="000000"/>
          <w:sz w:val="24"/>
          <w:szCs w:val="24"/>
        </w:rPr>
        <w:t>ounty Select Juvenile Justice System Planning Data)</w:t>
      </w:r>
    </w:p>
    <w:p w:rsidR="000227CF" w:rsidRDefault="000227CF" w:rsidP="000227CF">
      <w:pPr>
        <w:pStyle w:val="ListParagraph"/>
        <w:rPr>
          <w:rFonts w:ascii="Arial" w:hAnsi="Arial" w:cs="Arial"/>
          <w:color w:val="000000"/>
          <w:sz w:val="24"/>
          <w:szCs w:val="24"/>
        </w:rPr>
      </w:pPr>
    </w:p>
    <w:p w:rsidR="000C070B" w:rsidRDefault="00222202"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Des Moines, Iowa is a Refugee Resettlement Community.  </w:t>
      </w:r>
      <w:r w:rsidR="000C070B">
        <w:rPr>
          <w:rFonts w:ascii="Arial" w:hAnsi="Arial" w:cs="Arial"/>
          <w:color w:val="000000"/>
          <w:sz w:val="24"/>
          <w:szCs w:val="24"/>
        </w:rPr>
        <w:t>Between October 1, 2008 and March 31, 2014, 29</w:t>
      </w:r>
      <w:r w:rsidR="00201A42">
        <w:rPr>
          <w:rFonts w:ascii="Arial" w:hAnsi="Arial" w:cs="Arial"/>
          <w:color w:val="000000"/>
          <w:sz w:val="24"/>
          <w:szCs w:val="24"/>
        </w:rPr>
        <w:t>,</w:t>
      </w:r>
      <w:r w:rsidR="000C070B">
        <w:rPr>
          <w:rFonts w:ascii="Arial" w:hAnsi="Arial" w:cs="Arial"/>
          <w:color w:val="000000"/>
          <w:sz w:val="24"/>
          <w:szCs w:val="24"/>
        </w:rPr>
        <w:t>445 Refugees resettled in Iowa, of which 2</w:t>
      </w:r>
      <w:r w:rsidR="00201A42">
        <w:rPr>
          <w:rFonts w:ascii="Arial" w:hAnsi="Arial" w:cs="Arial"/>
          <w:color w:val="000000"/>
          <w:sz w:val="24"/>
          <w:szCs w:val="24"/>
        </w:rPr>
        <w:t>,</w:t>
      </w:r>
      <w:r w:rsidR="000C070B">
        <w:rPr>
          <w:rFonts w:ascii="Arial" w:hAnsi="Arial" w:cs="Arial"/>
          <w:color w:val="000000"/>
          <w:sz w:val="24"/>
          <w:szCs w:val="24"/>
        </w:rPr>
        <w:t>704 were resettled in the Des Moines area.  Although complete data is not available, it is estimated that there were 5,000 to 7,000 secondary migrant Refugees who moved into Polk County during that same period.</w:t>
      </w:r>
      <w:r w:rsidR="00412FB1">
        <w:rPr>
          <w:rFonts w:ascii="Arial" w:hAnsi="Arial" w:cs="Arial"/>
          <w:color w:val="000000"/>
          <w:sz w:val="24"/>
          <w:szCs w:val="24"/>
        </w:rPr>
        <w:t xml:space="preserve"> Although the State of Iowa is still accepting Refugees for Resettlement, it is difficult to determine how many refugees/former refugees currently reside in Polk County due to secondary resettlement. </w:t>
      </w:r>
      <w:r w:rsidR="00FF5FDE">
        <w:rPr>
          <w:rFonts w:ascii="Arial" w:hAnsi="Arial" w:cs="Arial"/>
          <w:color w:val="000000"/>
          <w:sz w:val="24"/>
          <w:szCs w:val="24"/>
        </w:rPr>
        <w:t xml:space="preserve"> </w:t>
      </w:r>
      <w:r w:rsidR="00FF5FDE" w:rsidRPr="00FF5FDE">
        <w:rPr>
          <w:rFonts w:ascii="Arial" w:hAnsi="Arial" w:cs="Arial"/>
          <w:i/>
          <w:color w:val="000000"/>
          <w:sz w:val="24"/>
          <w:szCs w:val="24"/>
        </w:rPr>
        <w:t>(IDHS, Bureau of Refugee Services)</w:t>
      </w:r>
    </w:p>
    <w:p w:rsidR="00F07D06" w:rsidRDefault="00F07D06" w:rsidP="00C029B3">
      <w:pPr>
        <w:autoSpaceDE w:val="0"/>
        <w:autoSpaceDN w:val="0"/>
        <w:adjustRightInd w:val="0"/>
        <w:spacing w:after="0" w:line="240" w:lineRule="auto"/>
        <w:rPr>
          <w:rFonts w:ascii="Arial" w:hAnsi="Arial" w:cs="Arial"/>
          <w:b/>
          <w:color w:val="FF0000"/>
          <w:sz w:val="32"/>
          <w:szCs w:val="32"/>
          <w:u w:val="single"/>
        </w:rPr>
      </w:pPr>
    </w:p>
    <w:p w:rsidR="00C029B3" w:rsidRPr="00376D6D" w:rsidRDefault="00A4057C" w:rsidP="00C029B3">
      <w:pPr>
        <w:autoSpaceDE w:val="0"/>
        <w:autoSpaceDN w:val="0"/>
        <w:adjustRightInd w:val="0"/>
        <w:spacing w:after="0" w:line="240" w:lineRule="auto"/>
        <w:rPr>
          <w:rFonts w:ascii="Arial" w:hAnsi="Arial" w:cs="Arial"/>
          <w:b/>
          <w:color w:val="FF0000"/>
          <w:sz w:val="32"/>
          <w:szCs w:val="32"/>
          <w:u w:val="single"/>
        </w:rPr>
      </w:pPr>
      <w:r>
        <w:rPr>
          <w:rFonts w:ascii="Arial" w:hAnsi="Arial" w:cs="Arial"/>
          <w:b/>
          <w:color w:val="FF0000"/>
          <w:sz w:val="32"/>
          <w:szCs w:val="32"/>
          <w:u w:val="single"/>
        </w:rPr>
        <w:t>Overview of Polk Decategorization for FY21</w:t>
      </w:r>
    </w:p>
    <w:p w:rsidR="00C029B3" w:rsidRDefault="00C029B3" w:rsidP="00C029B3">
      <w:pPr>
        <w:autoSpaceDE w:val="0"/>
        <w:autoSpaceDN w:val="0"/>
        <w:adjustRightInd w:val="0"/>
        <w:spacing w:after="0" w:line="240" w:lineRule="auto"/>
        <w:rPr>
          <w:rFonts w:ascii="Arial" w:hAnsi="Arial" w:cs="Arial"/>
          <w:b/>
          <w:color w:val="FF0000"/>
          <w:sz w:val="28"/>
          <w:szCs w:val="28"/>
        </w:rPr>
      </w:pPr>
    </w:p>
    <w:p w:rsidR="00D55F93" w:rsidRDefault="00D55F93"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County is Iowa’s most populous county and arguably the most diverse.  </w:t>
      </w:r>
      <w:r w:rsidR="00324E48">
        <w:rPr>
          <w:rFonts w:ascii="Arial" w:hAnsi="Arial" w:cs="Arial"/>
          <w:sz w:val="24"/>
          <w:szCs w:val="24"/>
        </w:rPr>
        <w:t xml:space="preserve">Sometimes it seems as though we must be all things to all people.  Since that is not possible, we focus on certain areas as described </w:t>
      </w:r>
      <w:r w:rsidR="00FA1DBC">
        <w:rPr>
          <w:rFonts w:ascii="Arial" w:hAnsi="Arial" w:cs="Arial"/>
          <w:sz w:val="24"/>
          <w:szCs w:val="24"/>
        </w:rPr>
        <w:t>in our mission statements</w:t>
      </w:r>
      <w:r w:rsidR="00DD5CCD">
        <w:rPr>
          <w:rFonts w:ascii="Arial" w:hAnsi="Arial" w:cs="Arial"/>
          <w:sz w:val="24"/>
          <w:szCs w:val="24"/>
        </w:rPr>
        <w:t>, goals</w:t>
      </w:r>
      <w:r w:rsidR="00FA1DBC">
        <w:rPr>
          <w:rFonts w:ascii="Arial" w:hAnsi="Arial" w:cs="Arial"/>
          <w:sz w:val="24"/>
          <w:szCs w:val="24"/>
        </w:rPr>
        <w:t xml:space="preserve"> and objectives below</w:t>
      </w:r>
      <w:r w:rsidR="00324E48">
        <w:rPr>
          <w:rFonts w:ascii="Arial" w:hAnsi="Arial" w:cs="Arial"/>
          <w:sz w:val="24"/>
          <w:szCs w:val="24"/>
        </w:rPr>
        <w:t xml:space="preserve">.  </w:t>
      </w:r>
    </w:p>
    <w:p w:rsidR="00FA1DBC" w:rsidRDefault="00FA1DBC" w:rsidP="00C029B3">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4966"/>
      </w:tblGrid>
      <w:tr w:rsidR="00A34FA6" w:rsidTr="00A34FA6">
        <w:tc>
          <w:tcPr>
            <w:tcW w:w="14966" w:type="dxa"/>
          </w:tcPr>
          <w:p w:rsidR="00A34FA6" w:rsidRPr="00A34FA6" w:rsidRDefault="00A34FA6" w:rsidP="00A34FA6">
            <w:pPr>
              <w:autoSpaceDE w:val="0"/>
              <w:autoSpaceDN w:val="0"/>
              <w:adjustRightInd w:val="0"/>
              <w:spacing w:after="0" w:line="240" w:lineRule="auto"/>
              <w:rPr>
                <w:rFonts w:ascii="Arial" w:hAnsi="Arial" w:cs="Arial"/>
                <w:b/>
                <w:sz w:val="24"/>
                <w:szCs w:val="24"/>
                <w:u w:val="single"/>
              </w:rPr>
            </w:pPr>
            <w:r w:rsidRPr="00A34FA6">
              <w:rPr>
                <w:rFonts w:ascii="Arial" w:hAnsi="Arial" w:cs="Arial"/>
                <w:b/>
                <w:sz w:val="24"/>
                <w:szCs w:val="24"/>
                <w:u w:val="single"/>
              </w:rPr>
              <w:t>Polk Decat Mission:</w:t>
            </w:r>
          </w:p>
          <w:p w:rsidR="00A34FA6" w:rsidRPr="00A34FA6" w:rsidRDefault="00A34FA6" w:rsidP="00A34FA6">
            <w:p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“To promote a cooperative and collaborative process that strives to provide and support an efficient and effective continuum of service delivery to Polk County children and families involved in, or at risk of being involved in, the child welfare and/or juvenile justice system.”</w:t>
            </w:r>
          </w:p>
          <w:p w:rsidR="00A34FA6" w:rsidRPr="00A34FA6" w:rsidRDefault="00A34FA6" w:rsidP="00A34FA6">
            <w:pPr>
              <w:autoSpaceDE w:val="0"/>
              <w:autoSpaceDN w:val="0"/>
              <w:adjustRightInd w:val="0"/>
              <w:spacing w:after="0" w:line="240" w:lineRule="auto"/>
              <w:rPr>
                <w:rFonts w:ascii="Arial" w:hAnsi="Arial" w:cs="Arial"/>
                <w:sz w:val="24"/>
                <w:szCs w:val="24"/>
              </w:rPr>
            </w:pPr>
          </w:p>
          <w:p w:rsidR="00A34FA6" w:rsidRPr="00A34FA6" w:rsidRDefault="00A34FA6" w:rsidP="00A34FA6">
            <w:p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u w:val="single"/>
              </w:rPr>
              <w:t>Polk Decat Goals:</w:t>
            </w:r>
          </w:p>
          <w:p w:rsidR="00A34FA6" w:rsidRPr="00A34FA6" w:rsidRDefault="00A34FA6" w:rsidP="00720590">
            <w:pPr>
              <w:numPr>
                <w:ilvl w:val="0"/>
                <w:numId w:val="19"/>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Tailoring services to the individual needs of children and families;</w:t>
            </w:r>
          </w:p>
          <w:p w:rsidR="00A34FA6" w:rsidRPr="00A34FA6" w:rsidRDefault="00A34FA6" w:rsidP="00720590">
            <w:pPr>
              <w:numPr>
                <w:ilvl w:val="0"/>
                <w:numId w:val="19"/>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Redirecting funding toward preventive, family, neighborhood and community-based services;</w:t>
            </w:r>
          </w:p>
          <w:p w:rsidR="00A34FA6" w:rsidRPr="00A34FA6" w:rsidRDefault="00A34FA6" w:rsidP="00720590">
            <w:pPr>
              <w:numPr>
                <w:ilvl w:val="0"/>
                <w:numId w:val="19"/>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Reducing reliance on out-of-home and out-of-community placements;</w:t>
            </w:r>
          </w:p>
          <w:p w:rsidR="00A34FA6" w:rsidRPr="00A34FA6" w:rsidRDefault="00A34FA6" w:rsidP="00720590">
            <w:pPr>
              <w:numPr>
                <w:ilvl w:val="0"/>
                <w:numId w:val="19"/>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Promoting community planning, collaboration, an d governance of service systems; and</w:t>
            </w:r>
          </w:p>
          <w:p w:rsidR="00A34FA6" w:rsidRPr="00A34FA6" w:rsidRDefault="00A34FA6" w:rsidP="00720590">
            <w:pPr>
              <w:numPr>
                <w:ilvl w:val="0"/>
                <w:numId w:val="19"/>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Developing service systems that more accurately reflect the needs of the children and families within the communities served.</w:t>
            </w:r>
          </w:p>
          <w:p w:rsidR="00A34FA6" w:rsidRPr="00A34FA6" w:rsidRDefault="00A34FA6" w:rsidP="00A34FA6">
            <w:p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u w:val="single"/>
              </w:rPr>
              <w:t>Polk Decat Focus Areas (Objectives):</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the efforts, communication and outreach of DHS and JCS in our community</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Providing specific resources and supports to DHS and JCS staff and clients that increase reunification and attainment of independent, safe and stable community living</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Strengthening efforts related to the understanding and impact of Adverse Childhood Experiences, Trauma Informed Services and Building Resiliency</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lastRenderedPageBreak/>
              <w:t>Building and supporting culturally and linguistically appropriate resources for Refugee and Immigrant families and children</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Addressing disproportionality of system-involved African Americans in a culturally responsive manner</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youth coming out of group/foster care transitioning to adulthood</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mental, emotional, physical and financial well-being as they relate to building healthy families and children</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community agencies, organizations and individuals who provide services to systems involved families and children, who prevent systems involvement and who build community leadership in these areas</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Building and strengthening community collaborations and resources - Connecting people to resources, resources to resources, and people to people</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Building and supporting innovative approaches that meet the needs of healthy children and families </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Collecting and analyzing data and information from supported services to determine program efficacy</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Utilizing data and analysis to inform practice, policy and services</w:t>
            </w:r>
          </w:p>
          <w:p w:rsidR="00A34FA6" w:rsidRPr="00A34FA6" w:rsidRDefault="00A34FA6" w:rsidP="00720590">
            <w:pPr>
              <w:numPr>
                <w:ilvl w:val="0"/>
                <w:numId w:val="20"/>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Maintaining contract and fiduciary fidelity</w:t>
            </w:r>
          </w:p>
          <w:p w:rsidR="00A34FA6" w:rsidRDefault="00A34FA6" w:rsidP="00C029B3">
            <w:pPr>
              <w:autoSpaceDE w:val="0"/>
              <w:autoSpaceDN w:val="0"/>
              <w:adjustRightInd w:val="0"/>
              <w:spacing w:after="0" w:line="240" w:lineRule="auto"/>
              <w:rPr>
                <w:rFonts w:ascii="Arial" w:hAnsi="Arial" w:cs="Arial"/>
                <w:sz w:val="24"/>
                <w:szCs w:val="24"/>
              </w:rPr>
            </w:pPr>
          </w:p>
        </w:tc>
      </w:tr>
      <w:tr w:rsidR="00DD5CCD" w:rsidTr="00A34FA6">
        <w:tc>
          <w:tcPr>
            <w:tcW w:w="14966" w:type="dxa"/>
          </w:tcPr>
          <w:p w:rsidR="00DD5CCD" w:rsidRPr="00DD5CCD" w:rsidRDefault="00DD5CCD" w:rsidP="00DD5CCD">
            <w:pPr>
              <w:autoSpaceDE w:val="0"/>
              <w:autoSpaceDN w:val="0"/>
              <w:adjustRightInd w:val="0"/>
              <w:spacing w:after="0" w:line="240" w:lineRule="auto"/>
              <w:rPr>
                <w:rFonts w:ascii="Arial" w:hAnsi="Arial" w:cs="Arial"/>
                <w:b/>
                <w:sz w:val="24"/>
                <w:szCs w:val="24"/>
                <w:u w:val="single"/>
              </w:rPr>
            </w:pPr>
            <w:r w:rsidRPr="00DD5CCD">
              <w:rPr>
                <w:rFonts w:ascii="Arial" w:hAnsi="Arial" w:cs="Arial"/>
                <w:b/>
                <w:sz w:val="24"/>
                <w:szCs w:val="24"/>
                <w:u w:val="single"/>
              </w:rPr>
              <w:lastRenderedPageBreak/>
              <w:t>Polk CPPC Mission:</w:t>
            </w:r>
          </w:p>
          <w:p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“Working together to strengthen families and protect kids from neglect &amp; abuse.”</w:t>
            </w:r>
          </w:p>
          <w:p w:rsidR="00DD5CCD" w:rsidRPr="00DD5CCD" w:rsidRDefault="00DD5CCD" w:rsidP="00DD5CCD">
            <w:pPr>
              <w:autoSpaceDE w:val="0"/>
              <w:autoSpaceDN w:val="0"/>
              <w:adjustRightInd w:val="0"/>
              <w:spacing w:after="0" w:line="240" w:lineRule="auto"/>
              <w:rPr>
                <w:rFonts w:ascii="Arial" w:hAnsi="Arial" w:cs="Arial"/>
                <w:sz w:val="24"/>
                <w:szCs w:val="24"/>
              </w:rPr>
            </w:pPr>
          </w:p>
          <w:p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CPPC Goals:</w:t>
            </w:r>
          </w:p>
          <w:p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u w:val="single"/>
              </w:rPr>
              <w:t>CPPC Four Strategies</w:t>
            </w:r>
            <w:r w:rsidRPr="00DD5CCD">
              <w:rPr>
                <w:rFonts w:ascii="Arial" w:hAnsi="Arial" w:cs="Arial"/>
                <w:sz w:val="24"/>
                <w:szCs w:val="24"/>
              </w:rPr>
              <w:t>:</w:t>
            </w:r>
          </w:p>
          <w:p w:rsidR="00DD5CCD" w:rsidRPr="00DD5CCD" w:rsidRDefault="00DD5CCD" w:rsidP="00720590">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Shared Decision Making: Provide leadership in collaborative efforts that promote community responsibility for the safety and well-being of children.</w:t>
            </w:r>
          </w:p>
          <w:p w:rsidR="00DD5CCD" w:rsidRPr="00DD5CCD" w:rsidRDefault="00DD5CCD" w:rsidP="00720590">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Neighborhood &amp; Community Networking: Promote cooperation and form alliances to provide more accessible and relevant informal and professional supports, services and resources for families whose children are at risk of abuse and neglect.</w:t>
            </w:r>
          </w:p>
          <w:p w:rsidR="00DD5CCD" w:rsidRPr="00DD5CCD" w:rsidRDefault="00DD5CCD" w:rsidP="00720590">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Individualized Course of Action: Genuinely engage families and youth to identify strengths, resources, and supports to reduce barriers and help families succeed.</w:t>
            </w:r>
          </w:p>
          <w:p w:rsidR="00DD5CCD" w:rsidRPr="00DD5CCD" w:rsidRDefault="00DD5CCD" w:rsidP="00720590">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Policy and Practice Change: Improve policies and practices that reduce barriers and increase accessibility and relevance of service that lead to positive family outcomes. </w:t>
            </w:r>
          </w:p>
          <w:p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CPPC Focus Areas (Objectives):</w:t>
            </w:r>
          </w:p>
          <w:p w:rsidR="00DD5CCD" w:rsidRPr="00DD5CCD" w:rsidRDefault="00DD5CCD" w:rsidP="00720590">
            <w:pPr>
              <w:numPr>
                <w:ilvl w:val="0"/>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Investing in and supporting community events, groups, trainings and programs that are free to attend and family friendly, and that focus on the following:</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Parent Engagement, Parent Skill Building, Parent Advocacy</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Trauma Informed, Resiliency Building, Mental Health Awareness</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Neighborhood Leadership, Community Advocacy Groups</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lastRenderedPageBreak/>
              <w:t>Community Justice, Addressing Disproportionality, Building Equity</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Youth Skill Building, Transitioning Out of Foster Care and/or into Adulthood, Youth Advocacy</w:t>
            </w:r>
          </w:p>
          <w:p w:rsidR="00DD5CCD" w:rsidRPr="00DD5CCD" w:rsidRDefault="00DD5CCD" w:rsidP="00720590">
            <w:pPr>
              <w:numPr>
                <w:ilvl w:val="0"/>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Investing in, hosting, and sponsoring community trainings and information-sharing sessions that build the skills of agencies and their team members who provide direct care to the families and children in the community.</w:t>
            </w:r>
          </w:p>
          <w:p w:rsidR="00DD5CCD" w:rsidRPr="00DD5CCD" w:rsidRDefault="00DD5CCD" w:rsidP="00720590">
            <w:pPr>
              <w:numPr>
                <w:ilvl w:val="0"/>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Providing a hub of resources online, and at in-person CPPC gatherings, to Social Work and Juvenile Court System Staff, local providers, as well as parents and families in the community.</w:t>
            </w:r>
          </w:p>
          <w:p w:rsidR="00DD5CCD" w:rsidRPr="00DD5CCD" w:rsidRDefault="00DD5CCD" w:rsidP="00720590">
            <w:pPr>
              <w:numPr>
                <w:ilvl w:val="0"/>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Seeking constant collaboration, cooperation, and partnership with local agencies who provide services to and are connected with children and families at risk of child abuse or system involvement. The agencies specifically identified by Polk County to be of upmost importance are:</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Des Moines Public Schools</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Des Moines Police Department</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Faith Based Non-Profits/Organizations</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City, County and State Agencies and Officials</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Mental and Physical Health Providers</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Substance Abuse, Domestic Abuse and other Advocacy Agencies</w:t>
            </w:r>
          </w:p>
          <w:p w:rsidR="00DD5CCD" w:rsidRPr="00DD5CCD" w:rsidRDefault="00DD5CCD" w:rsidP="00720590">
            <w:pPr>
              <w:numPr>
                <w:ilvl w:val="1"/>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Refugee, Latino, and African American Advocacy Groups</w:t>
            </w:r>
          </w:p>
          <w:p w:rsidR="00DD5CCD" w:rsidRPr="00DD5CCD" w:rsidRDefault="00DD5CCD" w:rsidP="00720590">
            <w:pPr>
              <w:numPr>
                <w:ilvl w:val="0"/>
                <w:numId w:val="22"/>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Addressing disproportionality in both the Child Welfare and Juvenile Court Systems, in conjunction with other Cultural Equity efforts in the Des Moines Service Area.</w:t>
            </w:r>
          </w:p>
          <w:p w:rsidR="00DD5CCD" w:rsidRPr="00A34FA6" w:rsidRDefault="00DD5CCD" w:rsidP="00A34FA6">
            <w:pPr>
              <w:autoSpaceDE w:val="0"/>
              <w:autoSpaceDN w:val="0"/>
              <w:adjustRightInd w:val="0"/>
              <w:spacing w:after="0" w:line="240" w:lineRule="auto"/>
              <w:rPr>
                <w:rFonts w:ascii="Arial" w:hAnsi="Arial" w:cs="Arial"/>
                <w:b/>
                <w:sz w:val="24"/>
                <w:szCs w:val="24"/>
                <w:u w:val="single"/>
              </w:rPr>
            </w:pPr>
          </w:p>
        </w:tc>
      </w:tr>
      <w:tr w:rsidR="00DD5CCD" w:rsidTr="00A34FA6">
        <w:tc>
          <w:tcPr>
            <w:tcW w:w="14966" w:type="dxa"/>
          </w:tcPr>
          <w:p w:rsidR="00DD5CCD" w:rsidRPr="00DD5CCD" w:rsidRDefault="00DD5CCD" w:rsidP="00DD5CCD">
            <w:pPr>
              <w:autoSpaceDE w:val="0"/>
              <w:autoSpaceDN w:val="0"/>
              <w:adjustRightInd w:val="0"/>
              <w:spacing w:after="0" w:line="240" w:lineRule="auto"/>
              <w:rPr>
                <w:rFonts w:ascii="Arial" w:hAnsi="Arial" w:cs="Arial"/>
                <w:b/>
                <w:sz w:val="24"/>
                <w:szCs w:val="24"/>
                <w:u w:val="single"/>
              </w:rPr>
            </w:pPr>
            <w:r w:rsidRPr="00DD5CCD">
              <w:rPr>
                <w:rFonts w:ascii="Arial" w:hAnsi="Arial" w:cs="Arial"/>
                <w:b/>
                <w:sz w:val="24"/>
                <w:szCs w:val="24"/>
                <w:u w:val="single"/>
              </w:rPr>
              <w:lastRenderedPageBreak/>
              <w:t>Polk MYFI Mission:</w:t>
            </w:r>
          </w:p>
          <w:p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“All Polk County Black/African American children and youth who experience an out-of-home placement maintain a sense of belonging to family and community and achieve timely permanency through reunification, placement or guardianship with relatives or fictive kin or</w:t>
            </w:r>
          </w:p>
          <w:p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other appropriate person.”</w:t>
            </w:r>
          </w:p>
          <w:p w:rsidR="00DD5CCD" w:rsidRPr="00DD5CCD" w:rsidRDefault="00DD5CCD" w:rsidP="00DD5CCD">
            <w:pPr>
              <w:autoSpaceDE w:val="0"/>
              <w:autoSpaceDN w:val="0"/>
              <w:adjustRightInd w:val="0"/>
              <w:spacing w:after="0" w:line="240" w:lineRule="auto"/>
              <w:rPr>
                <w:rFonts w:ascii="Arial" w:hAnsi="Arial" w:cs="Arial"/>
                <w:sz w:val="24"/>
                <w:szCs w:val="24"/>
              </w:rPr>
            </w:pPr>
          </w:p>
          <w:p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MYFI Goals:</w:t>
            </w:r>
          </w:p>
          <w:p w:rsidR="00DD5CCD" w:rsidRPr="00DD5CCD" w:rsidRDefault="00DD5CCD" w:rsidP="00720590">
            <w:pPr>
              <w:numPr>
                <w:ilvl w:val="0"/>
                <w:numId w:val="19"/>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Continuously collaborating with the child welfare and juvenile justice systems to analyze the racial and ethnic disparities that exist to constantly improve services and delivery that provide equitable outcomes</w:t>
            </w:r>
          </w:p>
          <w:p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MYFI Focus Areas (Objectives):</w:t>
            </w:r>
          </w:p>
          <w:p w:rsidR="00DD5CCD" w:rsidRPr="00DD5CCD" w:rsidRDefault="00DD5CCD" w:rsidP="00720590">
            <w:pPr>
              <w:numPr>
                <w:ilvl w:val="0"/>
                <w:numId w:val="20"/>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Analyzing current practices and policies that may contribute to the continuous disproportionality in the DHS and JCS system and making the necessary changes to promote a more equitable system</w:t>
            </w:r>
          </w:p>
          <w:p w:rsidR="00DD5CCD" w:rsidRPr="00DD5CCD" w:rsidRDefault="00DD5CCD" w:rsidP="00720590">
            <w:pPr>
              <w:numPr>
                <w:ilvl w:val="0"/>
                <w:numId w:val="20"/>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Accelerate efforts to move youth of color to least restrictive, most appropriate level of care</w:t>
            </w:r>
          </w:p>
          <w:p w:rsidR="00DD5CCD" w:rsidRPr="00DD5CCD" w:rsidRDefault="00DD5CCD" w:rsidP="00720590">
            <w:pPr>
              <w:numPr>
                <w:ilvl w:val="0"/>
                <w:numId w:val="20"/>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Increase investment in families of color who support and care for youth</w:t>
            </w:r>
          </w:p>
          <w:p w:rsidR="00DD5CCD" w:rsidRPr="00DD5CCD" w:rsidRDefault="00DD5CCD" w:rsidP="00720590">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Developing and supporting strengths based, culturally responsive and healing-centered culture and workforce at both JCS and DHS</w:t>
            </w:r>
          </w:p>
        </w:tc>
      </w:tr>
    </w:tbl>
    <w:p w:rsidR="00C029B3" w:rsidRDefault="00A82AEB"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Polk Decat diligently </w:t>
      </w:r>
      <w:r w:rsidR="00D92922">
        <w:rPr>
          <w:rFonts w:ascii="Arial" w:hAnsi="Arial" w:cs="Arial"/>
          <w:sz w:val="24"/>
          <w:szCs w:val="24"/>
        </w:rPr>
        <w:t>monitor</w:t>
      </w:r>
      <w:r w:rsidR="00376D6D">
        <w:rPr>
          <w:rFonts w:ascii="Arial" w:hAnsi="Arial" w:cs="Arial"/>
          <w:sz w:val="24"/>
          <w:szCs w:val="24"/>
        </w:rPr>
        <w:t>s</w:t>
      </w:r>
      <w:r w:rsidR="00D92922">
        <w:rPr>
          <w:rFonts w:ascii="Arial" w:hAnsi="Arial" w:cs="Arial"/>
          <w:sz w:val="24"/>
          <w:szCs w:val="24"/>
        </w:rPr>
        <w:t xml:space="preserve"> and track</w:t>
      </w:r>
      <w:r w:rsidR="00376D6D">
        <w:rPr>
          <w:rFonts w:ascii="Arial" w:hAnsi="Arial" w:cs="Arial"/>
          <w:sz w:val="24"/>
          <w:szCs w:val="24"/>
        </w:rPr>
        <w:t>s</w:t>
      </w:r>
      <w:r>
        <w:rPr>
          <w:rFonts w:ascii="Arial" w:hAnsi="Arial" w:cs="Arial"/>
          <w:sz w:val="24"/>
          <w:szCs w:val="24"/>
        </w:rPr>
        <w:t xml:space="preserve"> </w:t>
      </w:r>
      <w:r w:rsidR="000C070B">
        <w:rPr>
          <w:rFonts w:ascii="Arial" w:hAnsi="Arial" w:cs="Arial"/>
          <w:sz w:val="24"/>
          <w:szCs w:val="24"/>
        </w:rPr>
        <w:t xml:space="preserve">all contract expenses, especially </w:t>
      </w:r>
      <w:r>
        <w:rPr>
          <w:rFonts w:ascii="Arial" w:hAnsi="Arial" w:cs="Arial"/>
          <w:sz w:val="24"/>
          <w:szCs w:val="24"/>
        </w:rPr>
        <w:t>Wraparound expenses</w:t>
      </w:r>
      <w:r w:rsidR="000C070B">
        <w:rPr>
          <w:rFonts w:ascii="Arial" w:hAnsi="Arial" w:cs="Arial"/>
          <w:sz w:val="24"/>
          <w:szCs w:val="24"/>
        </w:rPr>
        <w:t>,</w:t>
      </w:r>
      <w:r>
        <w:rPr>
          <w:rFonts w:ascii="Arial" w:hAnsi="Arial" w:cs="Arial"/>
          <w:sz w:val="24"/>
          <w:szCs w:val="24"/>
        </w:rPr>
        <w:t xml:space="preserve"> </w:t>
      </w:r>
      <w:r w:rsidR="00FB3BFA">
        <w:rPr>
          <w:rFonts w:ascii="Arial" w:hAnsi="Arial" w:cs="Arial"/>
          <w:sz w:val="24"/>
          <w:szCs w:val="24"/>
        </w:rPr>
        <w:t>where there are a variety of types and levels of purc</w:t>
      </w:r>
      <w:r w:rsidR="00770B99">
        <w:rPr>
          <w:rFonts w:ascii="Arial" w:hAnsi="Arial" w:cs="Arial"/>
          <w:sz w:val="24"/>
          <w:szCs w:val="24"/>
        </w:rPr>
        <w:t>hases of services and goods provided to children and families who are DHS involved,</w:t>
      </w:r>
      <w:r w:rsidR="00D55F1B">
        <w:rPr>
          <w:rFonts w:ascii="Arial" w:hAnsi="Arial" w:cs="Arial"/>
          <w:sz w:val="24"/>
          <w:szCs w:val="24"/>
        </w:rPr>
        <w:t xml:space="preserve"> including</w:t>
      </w:r>
      <w:r w:rsidR="00770B99">
        <w:rPr>
          <w:rFonts w:ascii="Arial" w:hAnsi="Arial" w:cs="Arial"/>
          <w:sz w:val="24"/>
          <w:szCs w:val="24"/>
        </w:rPr>
        <w:t xml:space="preserve"> kinship or fictive kin caregivers, and youth involved in Juvenile Court Services</w:t>
      </w:r>
      <w:r>
        <w:rPr>
          <w:rFonts w:ascii="Arial" w:hAnsi="Arial" w:cs="Arial"/>
          <w:sz w:val="24"/>
          <w:szCs w:val="24"/>
        </w:rPr>
        <w:t xml:space="preserve">.  </w:t>
      </w:r>
      <w:r w:rsidR="00D344FA">
        <w:rPr>
          <w:rFonts w:ascii="Arial" w:hAnsi="Arial" w:cs="Arial"/>
          <w:sz w:val="24"/>
          <w:szCs w:val="24"/>
        </w:rPr>
        <w:t>Wraparound Services involve</w:t>
      </w:r>
      <w:r w:rsidR="00324E48">
        <w:rPr>
          <w:rFonts w:ascii="Arial" w:hAnsi="Arial" w:cs="Arial"/>
          <w:sz w:val="24"/>
          <w:szCs w:val="24"/>
        </w:rPr>
        <w:t xml:space="preserve"> a labor-intensive </w:t>
      </w:r>
      <w:r w:rsidR="00D344FA">
        <w:rPr>
          <w:rFonts w:ascii="Arial" w:hAnsi="Arial" w:cs="Arial"/>
          <w:sz w:val="24"/>
          <w:szCs w:val="24"/>
        </w:rPr>
        <w:t>process</w:t>
      </w:r>
      <w:r w:rsidR="00324E48">
        <w:rPr>
          <w:rFonts w:ascii="Arial" w:hAnsi="Arial" w:cs="Arial"/>
          <w:sz w:val="24"/>
          <w:szCs w:val="24"/>
        </w:rPr>
        <w:t>, especially due to the high volume of requests</w:t>
      </w:r>
      <w:r w:rsidR="009451E5">
        <w:rPr>
          <w:rFonts w:ascii="Arial" w:hAnsi="Arial" w:cs="Arial"/>
          <w:sz w:val="24"/>
          <w:szCs w:val="24"/>
        </w:rPr>
        <w:t>, and it is important to keep up on tracking expenses</w:t>
      </w:r>
      <w:r w:rsidR="00324E48">
        <w:rPr>
          <w:rFonts w:ascii="Arial" w:hAnsi="Arial" w:cs="Arial"/>
          <w:sz w:val="24"/>
          <w:szCs w:val="24"/>
        </w:rPr>
        <w:t xml:space="preserve">.  </w:t>
      </w:r>
      <w:r w:rsidR="001F6AFD">
        <w:rPr>
          <w:rFonts w:ascii="Arial" w:hAnsi="Arial" w:cs="Arial"/>
          <w:sz w:val="24"/>
          <w:szCs w:val="24"/>
        </w:rPr>
        <w:t>In FY19, with the re</w:t>
      </w:r>
      <w:r w:rsidR="00800898">
        <w:rPr>
          <w:rFonts w:ascii="Arial" w:hAnsi="Arial" w:cs="Arial"/>
          <w:sz w:val="24"/>
          <w:szCs w:val="24"/>
        </w:rPr>
        <w:t>-</w:t>
      </w:r>
      <w:r w:rsidR="001F6AFD">
        <w:rPr>
          <w:rFonts w:ascii="Arial" w:hAnsi="Arial" w:cs="Arial"/>
          <w:sz w:val="24"/>
          <w:szCs w:val="24"/>
        </w:rPr>
        <w:t>procurement of a new Fiscal Agent contract, we were better able to make targeted purchases specific to client and caregiver needs, such as through the ordering, delivery and assembly of beds</w:t>
      </w:r>
      <w:r w:rsidR="00D344FA">
        <w:rPr>
          <w:rFonts w:ascii="Arial" w:hAnsi="Arial" w:cs="Arial"/>
          <w:sz w:val="24"/>
          <w:szCs w:val="24"/>
        </w:rPr>
        <w:t xml:space="preserve"> and</w:t>
      </w:r>
      <w:r w:rsidR="001F6AFD">
        <w:rPr>
          <w:rFonts w:ascii="Arial" w:hAnsi="Arial" w:cs="Arial"/>
          <w:sz w:val="24"/>
          <w:szCs w:val="24"/>
        </w:rPr>
        <w:t xml:space="preserve"> cribs</w:t>
      </w:r>
      <w:r w:rsidR="00D344FA">
        <w:rPr>
          <w:rFonts w:ascii="Arial" w:hAnsi="Arial" w:cs="Arial"/>
          <w:sz w:val="24"/>
          <w:szCs w:val="24"/>
        </w:rPr>
        <w:t xml:space="preserve"> (when possible)</w:t>
      </w:r>
      <w:r w:rsidR="001F6AFD">
        <w:rPr>
          <w:rFonts w:ascii="Arial" w:hAnsi="Arial" w:cs="Arial"/>
          <w:sz w:val="24"/>
          <w:szCs w:val="24"/>
        </w:rPr>
        <w:t xml:space="preserve"> and on-line purchasing and shipping directly to the persons in need.  </w:t>
      </w:r>
      <w:r>
        <w:rPr>
          <w:rFonts w:ascii="Arial" w:hAnsi="Arial" w:cs="Arial"/>
          <w:sz w:val="24"/>
          <w:szCs w:val="24"/>
        </w:rPr>
        <w:t xml:space="preserve">The enhanced </w:t>
      </w:r>
      <w:r w:rsidR="001F6AFD">
        <w:rPr>
          <w:rFonts w:ascii="Arial" w:hAnsi="Arial" w:cs="Arial"/>
          <w:sz w:val="24"/>
          <w:szCs w:val="24"/>
        </w:rPr>
        <w:t xml:space="preserve">purchasing and </w:t>
      </w:r>
      <w:r>
        <w:rPr>
          <w:rFonts w:ascii="Arial" w:hAnsi="Arial" w:cs="Arial"/>
          <w:sz w:val="24"/>
          <w:szCs w:val="24"/>
        </w:rPr>
        <w:t xml:space="preserve">tracking will be continued into </w:t>
      </w:r>
      <w:r w:rsidR="00FC0E24">
        <w:rPr>
          <w:rFonts w:ascii="Arial" w:hAnsi="Arial" w:cs="Arial"/>
          <w:sz w:val="24"/>
          <w:szCs w:val="24"/>
        </w:rPr>
        <w:t>FY21</w:t>
      </w:r>
      <w:r>
        <w:rPr>
          <w:rFonts w:ascii="Arial" w:hAnsi="Arial" w:cs="Arial"/>
          <w:sz w:val="24"/>
          <w:szCs w:val="24"/>
        </w:rPr>
        <w:t>.</w:t>
      </w:r>
    </w:p>
    <w:p w:rsidR="003D6AD7" w:rsidRDefault="003D6AD7" w:rsidP="00C029B3">
      <w:pPr>
        <w:autoSpaceDE w:val="0"/>
        <w:autoSpaceDN w:val="0"/>
        <w:adjustRightInd w:val="0"/>
        <w:spacing w:after="0" w:line="240" w:lineRule="auto"/>
        <w:rPr>
          <w:rFonts w:ascii="Arial" w:hAnsi="Arial" w:cs="Arial"/>
          <w:sz w:val="24"/>
          <w:szCs w:val="24"/>
        </w:rPr>
      </w:pPr>
    </w:p>
    <w:p w:rsidR="00770B99" w:rsidRDefault="00770B99"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I</w:t>
      </w:r>
      <w:r w:rsidR="00FB3BFA">
        <w:rPr>
          <w:rFonts w:ascii="Arial" w:hAnsi="Arial" w:cs="Arial"/>
          <w:sz w:val="24"/>
          <w:szCs w:val="24"/>
        </w:rPr>
        <w:t xml:space="preserve">ssues related to trauma and </w:t>
      </w:r>
      <w:r w:rsidR="009451E5">
        <w:rPr>
          <w:rFonts w:ascii="Arial" w:hAnsi="Arial" w:cs="Arial"/>
          <w:sz w:val="24"/>
          <w:szCs w:val="24"/>
        </w:rPr>
        <w:t>acclimation to U.S. life</w:t>
      </w:r>
      <w:r w:rsidR="00FB3BFA">
        <w:rPr>
          <w:rFonts w:ascii="Arial" w:hAnsi="Arial" w:cs="Arial"/>
          <w:sz w:val="24"/>
          <w:szCs w:val="24"/>
        </w:rPr>
        <w:t xml:space="preserve"> of refugees and immigrants in Polk County</w:t>
      </w:r>
      <w:r>
        <w:rPr>
          <w:rFonts w:ascii="Arial" w:hAnsi="Arial" w:cs="Arial"/>
          <w:sz w:val="24"/>
          <w:szCs w:val="24"/>
        </w:rPr>
        <w:t xml:space="preserve"> will continue to be a focus for Polk Decat in </w:t>
      </w:r>
      <w:r w:rsidR="00FC0E24">
        <w:rPr>
          <w:rFonts w:ascii="Arial" w:hAnsi="Arial" w:cs="Arial"/>
          <w:sz w:val="24"/>
          <w:szCs w:val="24"/>
        </w:rPr>
        <w:t>FY21</w:t>
      </w:r>
      <w:r w:rsidR="00FB3BFA">
        <w:rPr>
          <w:rFonts w:ascii="Arial" w:hAnsi="Arial" w:cs="Arial"/>
          <w:sz w:val="24"/>
          <w:szCs w:val="24"/>
        </w:rPr>
        <w:t xml:space="preserve">, especially </w:t>
      </w:r>
      <w:r>
        <w:rPr>
          <w:rFonts w:ascii="Arial" w:hAnsi="Arial" w:cs="Arial"/>
          <w:sz w:val="24"/>
          <w:szCs w:val="24"/>
        </w:rPr>
        <w:t xml:space="preserve">issues </w:t>
      </w:r>
      <w:r w:rsidR="00FB3BFA">
        <w:rPr>
          <w:rFonts w:ascii="Arial" w:hAnsi="Arial" w:cs="Arial"/>
          <w:sz w:val="24"/>
          <w:szCs w:val="24"/>
        </w:rPr>
        <w:t>related to cultural diffe</w:t>
      </w:r>
      <w:r>
        <w:rPr>
          <w:rFonts w:ascii="Arial" w:hAnsi="Arial" w:cs="Arial"/>
          <w:sz w:val="24"/>
          <w:szCs w:val="24"/>
        </w:rPr>
        <w:t>rences in parenting practices which can precipitate involvement in Child Welfare and/or Juvenile Court Services.</w:t>
      </w:r>
      <w:r w:rsidR="00D55F1B">
        <w:rPr>
          <w:rFonts w:ascii="Arial" w:hAnsi="Arial" w:cs="Arial"/>
          <w:sz w:val="24"/>
          <w:szCs w:val="24"/>
        </w:rPr>
        <w:t xml:space="preserve">  The Refugee Immigrant Guide (RIG) contract </w:t>
      </w:r>
      <w:r w:rsidR="00616943">
        <w:rPr>
          <w:rFonts w:ascii="Arial" w:hAnsi="Arial" w:cs="Arial"/>
          <w:sz w:val="24"/>
          <w:szCs w:val="24"/>
        </w:rPr>
        <w:t xml:space="preserve">was re-procured for FY21 and </w:t>
      </w:r>
      <w:r w:rsidR="00D55F1B">
        <w:rPr>
          <w:rFonts w:ascii="Arial" w:hAnsi="Arial" w:cs="Arial"/>
          <w:sz w:val="24"/>
          <w:szCs w:val="24"/>
        </w:rPr>
        <w:t xml:space="preserve">will continue to support this vulnerable population with culturally sensitive and responsive services.  </w:t>
      </w:r>
    </w:p>
    <w:p w:rsidR="00D55F1B" w:rsidRDefault="00D55F1B" w:rsidP="00C029B3">
      <w:pPr>
        <w:autoSpaceDE w:val="0"/>
        <w:autoSpaceDN w:val="0"/>
        <w:adjustRightInd w:val="0"/>
        <w:spacing w:after="0" w:line="240" w:lineRule="auto"/>
        <w:rPr>
          <w:rFonts w:ascii="Arial" w:hAnsi="Arial" w:cs="Arial"/>
          <w:sz w:val="24"/>
          <w:szCs w:val="24"/>
        </w:rPr>
      </w:pPr>
    </w:p>
    <w:p w:rsidR="00D55F1B" w:rsidRDefault="007E2B94"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African Americans continue to experience the highest </w:t>
      </w:r>
      <w:r w:rsidR="0048700D">
        <w:rPr>
          <w:rFonts w:ascii="Arial" w:hAnsi="Arial" w:cs="Arial"/>
          <w:sz w:val="24"/>
          <w:szCs w:val="24"/>
        </w:rPr>
        <w:t>disproportionate contact</w:t>
      </w:r>
      <w:r>
        <w:rPr>
          <w:rFonts w:ascii="Arial" w:hAnsi="Arial" w:cs="Arial"/>
          <w:sz w:val="24"/>
          <w:szCs w:val="24"/>
        </w:rPr>
        <w:t xml:space="preserve"> in both the Child Welfare and Juvenile Court Services sy</w:t>
      </w:r>
      <w:r w:rsidR="0048700D">
        <w:rPr>
          <w:rFonts w:ascii="Arial" w:hAnsi="Arial" w:cs="Arial"/>
          <w:sz w:val="24"/>
          <w:szCs w:val="24"/>
        </w:rPr>
        <w:t xml:space="preserve">stems.  DHS and JCS leadership in Polk are teaming with Des Moines Public Schools, Des Moines Law Enforcement, and other agency, faith-based and community leaders to collaborate on improving outcomes for African Americans.  </w:t>
      </w:r>
      <w:r w:rsidR="00D92922">
        <w:rPr>
          <w:rFonts w:ascii="Arial" w:hAnsi="Arial" w:cs="Arial"/>
          <w:sz w:val="24"/>
          <w:szCs w:val="24"/>
        </w:rPr>
        <w:t>In FY17</w:t>
      </w:r>
      <w:r w:rsidR="0048700D">
        <w:rPr>
          <w:rFonts w:ascii="Arial" w:hAnsi="Arial" w:cs="Arial"/>
          <w:sz w:val="24"/>
          <w:szCs w:val="24"/>
        </w:rPr>
        <w:t xml:space="preserve">, Polk Decat </w:t>
      </w:r>
      <w:r w:rsidR="00D92922">
        <w:rPr>
          <w:rFonts w:ascii="Arial" w:hAnsi="Arial" w:cs="Arial"/>
          <w:sz w:val="24"/>
          <w:szCs w:val="24"/>
        </w:rPr>
        <w:t>established</w:t>
      </w:r>
      <w:r w:rsidR="0048700D">
        <w:rPr>
          <w:rFonts w:ascii="Arial" w:hAnsi="Arial" w:cs="Arial"/>
          <w:sz w:val="24"/>
          <w:szCs w:val="24"/>
        </w:rPr>
        <w:t xml:space="preserve"> a combination Restorative Justice &amp; Cultural Equity Coordinator position to synchronize</w:t>
      </w:r>
      <w:r w:rsidR="00D92922">
        <w:rPr>
          <w:rFonts w:ascii="Arial" w:hAnsi="Arial" w:cs="Arial"/>
          <w:sz w:val="24"/>
          <w:szCs w:val="24"/>
        </w:rPr>
        <w:t xml:space="preserve"> these efforts across sectors and this role will continue into </w:t>
      </w:r>
      <w:r w:rsidR="00FC0E24">
        <w:rPr>
          <w:rFonts w:ascii="Arial" w:hAnsi="Arial" w:cs="Arial"/>
          <w:sz w:val="24"/>
          <w:szCs w:val="24"/>
        </w:rPr>
        <w:t>FY21</w:t>
      </w:r>
      <w:r w:rsidR="00D92922">
        <w:rPr>
          <w:rFonts w:ascii="Arial" w:hAnsi="Arial" w:cs="Arial"/>
          <w:sz w:val="24"/>
          <w:szCs w:val="24"/>
        </w:rPr>
        <w:t xml:space="preserve">.  </w:t>
      </w:r>
      <w:r w:rsidR="0048700D">
        <w:rPr>
          <w:rFonts w:ascii="Arial" w:hAnsi="Arial" w:cs="Arial"/>
          <w:sz w:val="24"/>
          <w:szCs w:val="24"/>
        </w:rPr>
        <w:t xml:space="preserve">Activities </w:t>
      </w:r>
      <w:r w:rsidR="00452C35">
        <w:rPr>
          <w:rFonts w:ascii="Arial" w:hAnsi="Arial" w:cs="Arial"/>
          <w:sz w:val="24"/>
          <w:szCs w:val="24"/>
        </w:rPr>
        <w:t xml:space="preserve">supported </w:t>
      </w:r>
      <w:r w:rsidR="00D92922">
        <w:rPr>
          <w:rFonts w:ascii="Arial" w:hAnsi="Arial" w:cs="Arial"/>
          <w:sz w:val="24"/>
          <w:szCs w:val="24"/>
        </w:rPr>
        <w:t>by</w:t>
      </w:r>
      <w:r w:rsidR="00452C35">
        <w:rPr>
          <w:rFonts w:ascii="Arial" w:hAnsi="Arial" w:cs="Arial"/>
          <w:sz w:val="24"/>
          <w:szCs w:val="24"/>
        </w:rPr>
        <w:t xml:space="preserve"> this </w:t>
      </w:r>
      <w:r w:rsidR="00E320F2">
        <w:rPr>
          <w:rFonts w:ascii="Arial" w:hAnsi="Arial" w:cs="Arial"/>
          <w:sz w:val="24"/>
          <w:szCs w:val="24"/>
        </w:rPr>
        <w:t>role</w:t>
      </w:r>
      <w:r w:rsidR="00452C35">
        <w:rPr>
          <w:rFonts w:ascii="Arial" w:hAnsi="Arial" w:cs="Arial"/>
          <w:sz w:val="24"/>
          <w:szCs w:val="24"/>
        </w:rPr>
        <w:t xml:space="preserve"> include: African American Case </w:t>
      </w:r>
      <w:r w:rsidR="001F6AFD">
        <w:rPr>
          <w:rFonts w:ascii="Arial" w:hAnsi="Arial" w:cs="Arial"/>
          <w:sz w:val="24"/>
          <w:szCs w:val="24"/>
        </w:rPr>
        <w:t>Consultation</w:t>
      </w:r>
      <w:r w:rsidR="00452C35">
        <w:rPr>
          <w:rFonts w:ascii="Arial" w:hAnsi="Arial" w:cs="Arial"/>
          <w:sz w:val="24"/>
          <w:szCs w:val="24"/>
        </w:rPr>
        <w:t xml:space="preserve"> Team </w:t>
      </w:r>
      <w:r w:rsidR="001F6AFD">
        <w:rPr>
          <w:rFonts w:ascii="Arial" w:hAnsi="Arial" w:cs="Arial"/>
          <w:sz w:val="24"/>
          <w:szCs w:val="24"/>
        </w:rPr>
        <w:t xml:space="preserve">(AACCT, formerly known as the African American Case Review Team) for </w:t>
      </w:r>
      <w:r w:rsidR="00452C35">
        <w:rPr>
          <w:rFonts w:ascii="Arial" w:hAnsi="Arial" w:cs="Arial"/>
          <w:sz w:val="24"/>
          <w:szCs w:val="24"/>
        </w:rPr>
        <w:t xml:space="preserve">DHS and JCS, mentoring, supports and incentives for Social Work </w:t>
      </w:r>
      <w:r w:rsidR="00D92922">
        <w:rPr>
          <w:rFonts w:ascii="Arial" w:hAnsi="Arial" w:cs="Arial"/>
          <w:sz w:val="24"/>
          <w:szCs w:val="24"/>
        </w:rPr>
        <w:t xml:space="preserve">college </w:t>
      </w:r>
      <w:r w:rsidR="00452C35">
        <w:rPr>
          <w:rFonts w:ascii="Arial" w:hAnsi="Arial" w:cs="Arial"/>
          <w:sz w:val="24"/>
          <w:szCs w:val="24"/>
        </w:rPr>
        <w:t xml:space="preserve">students of color, development and implementation of cultural trainings for staff and community partners, </w:t>
      </w:r>
      <w:r w:rsidR="00D344FA">
        <w:rPr>
          <w:rFonts w:ascii="Arial" w:hAnsi="Arial" w:cs="Arial"/>
          <w:sz w:val="24"/>
          <w:szCs w:val="24"/>
        </w:rPr>
        <w:t xml:space="preserve">IDI Implicit Bias assessments and follow-up consultation, </w:t>
      </w:r>
      <w:r w:rsidR="00452C35">
        <w:rPr>
          <w:rFonts w:ascii="Arial" w:hAnsi="Arial" w:cs="Arial"/>
          <w:sz w:val="24"/>
          <w:szCs w:val="24"/>
        </w:rPr>
        <w:t xml:space="preserve">data comparison and research, </w:t>
      </w:r>
      <w:r w:rsidR="00E320F2">
        <w:rPr>
          <w:rFonts w:ascii="Arial" w:hAnsi="Arial" w:cs="Arial"/>
          <w:sz w:val="24"/>
          <w:szCs w:val="24"/>
        </w:rPr>
        <w:t xml:space="preserve">coordination of action items and initiatives </w:t>
      </w:r>
      <w:r w:rsidR="00376D6D">
        <w:rPr>
          <w:rFonts w:ascii="Arial" w:hAnsi="Arial" w:cs="Arial"/>
          <w:sz w:val="24"/>
          <w:szCs w:val="24"/>
        </w:rPr>
        <w:t xml:space="preserve">related to the </w:t>
      </w:r>
      <w:r w:rsidR="00E320F2">
        <w:rPr>
          <w:rFonts w:ascii="Arial" w:hAnsi="Arial" w:cs="Arial"/>
          <w:sz w:val="24"/>
          <w:szCs w:val="24"/>
        </w:rPr>
        <w:t xml:space="preserve">Juvenile Court CASP Collaborative, </w:t>
      </w:r>
      <w:r w:rsidR="001F6AFD">
        <w:rPr>
          <w:rFonts w:ascii="Arial" w:hAnsi="Arial" w:cs="Arial"/>
          <w:sz w:val="24"/>
          <w:szCs w:val="24"/>
        </w:rPr>
        <w:t>re</w:t>
      </w:r>
      <w:r w:rsidR="00722227">
        <w:rPr>
          <w:rFonts w:ascii="Arial" w:hAnsi="Arial" w:cs="Arial"/>
          <w:sz w:val="24"/>
          <w:szCs w:val="24"/>
        </w:rPr>
        <w:t xml:space="preserve">surrection of the Polk </w:t>
      </w:r>
      <w:r w:rsidR="00616943">
        <w:rPr>
          <w:rFonts w:ascii="Arial" w:hAnsi="Arial" w:cs="Arial"/>
          <w:sz w:val="24"/>
          <w:szCs w:val="24"/>
        </w:rPr>
        <w:t xml:space="preserve">Equity </w:t>
      </w:r>
      <w:r w:rsidR="00722227">
        <w:rPr>
          <w:rFonts w:ascii="Arial" w:hAnsi="Arial" w:cs="Arial"/>
          <w:sz w:val="24"/>
          <w:szCs w:val="24"/>
        </w:rPr>
        <w:t xml:space="preserve">team (formerly the </w:t>
      </w:r>
      <w:r w:rsidR="00616943">
        <w:rPr>
          <w:rFonts w:ascii="Arial" w:hAnsi="Arial" w:cs="Arial"/>
          <w:sz w:val="24"/>
          <w:szCs w:val="24"/>
        </w:rPr>
        <w:t xml:space="preserve">Breakthrough Series Collaborative and </w:t>
      </w:r>
      <w:r w:rsidR="00722227">
        <w:rPr>
          <w:rFonts w:ascii="Arial" w:hAnsi="Arial" w:cs="Arial"/>
          <w:sz w:val="24"/>
          <w:szCs w:val="24"/>
        </w:rPr>
        <w:t xml:space="preserve">MYFI team) </w:t>
      </w:r>
      <w:r w:rsidR="00452C35">
        <w:rPr>
          <w:rFonts w:ascii="Arial" w:hAnsi="Arial" w:cs="Arial"/>
          <w:sz w:val="24"/>
          <w:szCs w:val="24"/>
        </w:rPr>
        <w:t>and grant wr</w:t>
      </w:r>
      <w:r w:rsidR="00E320F2">
        <w:rPr>
          <w:rFonts w:ascii="Arial" w:hAnsi="Arial" w:cs="Arial"/>
          <w:sz w:val="24"/>
          <w:szCs w:val="24"/>
        </w:rPr>
        <w:t xml:space="preserve">iting and monitoring </w:t>
      </w:r>
      <w:r w:rsidR="00722227">
        <w:rPr>
          <w:rFonts w:ascii="Arial" w:hAnsi="Arial" w:cs="Arial"/>
          <w:sz w:val="24"/>
          <w:szCs w:val="24"/>
        </w:rPr>
        <w:t>of</w:t>
      </w:r>
      <w:r w:rsidR="00E320F2">
        <w:rPr>
          <w:rFonts w:ascii="Arial" w:hAnsi="Arial" w:cs="Arial"/>
          <w:sz w:val="24"/>
          <w:szCs w:val="24"/>
        </w:rPr>
        <w:t xml:space="preserve"> funds</w:t>
      </w:r>
      <w:r w:rsidR="00722227">
        <w:rPr>
          <w:rFonts w:ascii="Arial" w:hAnsi="Arial" w:cs="Arial"/>
          <w:sz w:val="24"/>
          <w:szCs w:val="24"/>
        </w:rPr>
        <w:t xml:space="preserve"> supporting these efforts</w:t>
      </w:r>
      <w:r w:rsidR="00452C35">
        <w:rPr>
          <w:rFonts w:ascii="Arial" w:hAnsi="Arial" w:cs="Arial"/>
          <w:sz w:val="24"/>
          <w:szCs w:val="24"/>
        </w:rPr>
        <w:t>.</w:t>
      </w:r>
      <w:r w:rsidR="00616943">
        <w:rPr>
          <w:rFonts w:ascii="Arial" w:hAnsi="Arial" w:cs="Arial"/>
          <w:sz w:val="24"/>
          <w:szCs w:val="24"/>
        </w:rPr>
        <w:t xml:space="preserve">  </w:t>
      </w:r>
      <w:r w:rsidR="00452C35">
        <w:rPr>
          <w:rFonts w:ascii="Arial" w:hAnsi="Arial" w:cs="Arial"/>
          <w:sz w:val="24"/>
          <w:szCs w:val="24"/>
        </w:rPr>
        <w:t xml:space="preserve">  </w:t>
      </w:r>
    </w:p>
    <w:p w:rsidR="00722227" w:rsidRDefault="00722227" w:rsidP="00C029B3">
      <w:pPr>
        <w:autoSpaceDE w:val="0"/>
        <w:autoSpaceDN w:val="0"/>
        <w:adjustRightInd w:val="0"/>
        <w:spacing w:after="0" w:line="240" w:lineRule="auto"/>
        <w:rPr>
          <w:rFonts w:ascii="Arial" w:hAnsi="Arial" w:cs="Arial"/>
          <w:sz w:val="24"/>
          <w:szCs w:val="24"/>
        </w:rPr>
      </w:pPr>
    </w:p>
    <w:p w:rsidR="00722227" w:rsidRDefault="00722227"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growing focus for Polk Decategorization and CPPC over the past </w:t>
      </w:r>
      <w:r w:rsidR="00616943">
        <w:rPr>
          <w:rFonts w:ascii="Arial" w:hAnsi="Arial" w:cs="Arial"/>
          <w:sz w:val="24"/>
          <w:szCs w:val="24"/>
        </w:rPr>
        <w:t>4</w:t>
      </w:r>
      <w:r>
        <w:rPr>
          <w:rFonts w:ascii="Arial" w:hAnsi="Arial" w:cs="Arial"/>
          <w:sz w:val="24"/>
          <w:szCs w:val="24"/>
        </w:rPr>
        <w:t xml:space="preserve"> years has been involvement in the Central Iowa ACEs 360 Coalition and supporting activities related to communicating the causes of Adverse Childhood Experiences, trauma, </w:t>
      </w:r>
      <w:r w:rsidR="00800898">
        <w:rPr>
          <w:rFonts w:ascii="Arial" w:hAnsi="Arial" w:cs="Arial"/>
          <w:sz w:val="24"/>
          <w:szCs w:val="24"/>
        </w:rPr>
        <w:t xml:space="preserve">resiliency, psychoeducation and sharing practical applications of what trauma-informed care looks like.  Public-private partnerships have been developed over the past </w:t>
      </w:r>
      <w:r w:rsidR="002511DF">
        <w:rPr>
          <w:rFonts w:ascii="Arial" w:hAnsi="Arial" w:cs="Arial"/>
          <w:sz w:val="24"/>
          <w:szCs w:val="24"/>
        </w:rPr>
        <w:t>4</w:t>
      </w:r>
      <w:r w:rsidR="00800898">
        <w:rPr>
          <w:rFonts w:ascii="Arial" w:hAnsi="Arial" w:cs="Arial"/>
          <w:sz w:val="24"/>
          <w:szCs w:val="24"/>
        </w:rPr>
        <w:t xml:space="preserve"> years which provide technical assistance on 2 major projects: Trauma Informed Services in Polk County Detention and addressing Secondary Traumatic Stress in the workplace.  As a member of </w:t>
      </w:r>
      <w:r w:rsidR="002511DF">
        <w:rPr>
          <w:rFonts w:ascii="Arial" w:hAnsi="Arial" w:cs="Arial"/>
          <w:sz w:val="24"/>
          <w:szCs w:val="24"/>
        </w:rPr>
        <w:t>Central Iowa</w:t>
      </w:r>
      <w:r w:rsidR="00800898">
        <w:rPr>
          <w:rFonts w:ascii="Arial" w:hAnsi="Arial" w:cs="Arial"/>
          <w:sz w:val="24"/>
          <w:szCs w:val="24"/>
        </w:rPr>
        <w:t xml:space="preserve"> ACEs, we believe that </w:t>
      </w:r>
      <w:r w:rsidR="00D344FA">
        <w:rPr>
          <w:rFonts w:ascii="Arial" w:hAnsi="Arial" w:cs="Arial"/>
          <w:sz w:val="24"/>
          <w:szCs w:val="24"/>
        </w:rPr>
        <w:t xml:space="preserve">building capacity and strength in </w:t>
      </w:r>
      <w:r w:rsidR="00800898">
        <w:rPr>
          <w:rFonts w:ascii="Arial" w:hAnsi="Arial" w:cs="Arial"/>
          <w:sz w:val="24"/>
          <w:szCs w:val="24"/>
        </w:rPr>
        <w:t xml:space="preserve">trauma-informed supervision leads to more trauma-informed workers who, in turn, are able to provide better services to their </w:t>
      </w:r>
      <w:r w:rsidR="00616943">
        <w:rPr>
          <w:rFonts w:ascii="Arial" w:hAnsi="Arial" w:cs="Arial"/>
          <w:sz w:val="24"/>
          <w:szCs w:val="24"/>
        </w:rPr>
        <w:t xml:space="preserve">clients.  Polk Decat also has been the main supporter of the ACEs Learning Circles, which brings ACEs and Trauma experts </w:t>
      </w:r>
      <w:r w:rsidR="00B327E7">
        <w:rPr>
          <w:rFonts w:ascii="Arial" w:hAnsi="Arial" w:cs="Arial"/>
          <w:sz w:val="24"/>
          <w:szCs w:val="24"/>
        </w:rPr>
        <w:t>to our community for</w:t>
      </w:r>
      <w:r w:rsidR="00616943">
        <w:rPr>
          <w:rFonts w:ascii="Arial" w:hAnsi="Arial" w:cs="Arial"/>
          <w:sz w:val="24"/>
          <w:szCs w:val="24"/>
        </w:rPr>
        <w:t xml:space="preserve"> trainings. These efforts will continue into </w:t>
      </w:r>
      <w:r w:rsidR="00FC0E24">
        <w:rPr>
          <w:rFonts w:ascii="Arial" w:hAnsi="Arial" w:cs="Arial"/>
          <w:sz w:val="24"/>
          <w:szCs w:val="24"/>
        </w:rPr>
        <w:t>FY21</w:t>
      </w:r>
      <w:r w:rsidR="00800898">
        <w:rPr>
          <w:rFonts w:ascii="Arial" w:hAnsi="Arial" w:cs="Arial"/>
          <w:sz w:val="24"/>
          <w:szCs w:val="24"/>
        </w:rPr>
        <w:t xml:space="preserve"> with a focus </w:t>
      </w:r>
      <w:r w:rsidR="00B327E7">
        <w:rPr>
          <w:rFonts w:ascii="Arial" w:hAnsi="Arial" w:cs="Arial"/>
          <w:sz w:val="24"/>
          <w:szCs w:val="24"/>
        </w:rPr>
        <w:t>on learning about the impacts of trauma and building competencies on mitigation and responses to various forms of trauma</w:t>
      </w:r>
      <w:r w:rsidR="00800898">
        <w:rPr>
          <w:rFonts w:ascii="Arial" w:hAnsi="Arial" w:cs="Arial"/>
          <w:sz w:val="24"/>
          <w:szCs w:val="24"/>
        </w:rPr>
        <w:t>.</w:t>
      </w:r>
    </w:p>
    <w:p w:rsidR="00800898" w:rsidRDefault="00800898" w:rsidP="00C029B3">
      <w:pPr>
        <w:autoSpaceDE w:val="0"/>
        <w:autoSpaceDN w:val="0"/>
        <w:adjustRightInd w:val="0"/>
        <w:spacing w:after="0" w:line="240" w:lineRule="auto"/>
        <w:rPr>
          <w:rFonts w:ascii="Arial" w:hAnsi="Arial" w:cs="Arial"/>
          <w:sz w:val="24"/>
          <w:szCs w:val="24"/>
        </w:rPr>
      </w:pPr>
    </w:p>
    <w:p w:rsidR="00800898" w:rsidRDefault="00C57727"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Polk Decat contracts provide options for community-based services for system-involved children and families as well as those services that are preventive in nature.  The Polk Decat board takes seriously the charge to minimize system involvement</w:t>
      </w:r>
      <w:r w:rsidR="00FD5EB3">
        <w:rPr>
          <w:rFonts w:ascii="Arial" w:hAnsi="Arial" w:cs="Arial"/>
          <w:sz w:val="24"/>
          <w:szCs w:val="24"/>
        </w:rPr>
        <w:t>, shorten lengths of stays in the system,</w:t>
      </w:r>
      <w:r>
        <w:rPr>
          <w:rFonts w:ascii="Arial" w:hAnsi="Arial" w:cs="Arial"/>
          <w:sz w:val="24"/>
          <w:szCs w:val="24"/>
        </w:rPr>
        <w:t xml:space="preserve"> and maximize wraparound services.  This will continue to be a </w:t>
      </w:r>
      <w:r w:rsidR="00FD5EB3">
        <w:rPr>
          <w:rFonts w:ascii="Arial" w:hAnsi="Arial" w:cs="Arial"/>
          <w:sz w:val="24"/>
          <w:szCs w:val="24"/>
        </w:rPr>
        <w:t xml:space="preserve">hallmark of our approach in </w:t>
      </w:r>
      <w:r w:rsidR="00FC0E24">
        <w:rPr>
          <w:rFonts w:ascii="Arial" w:hAnsi="Arial" w:cs="Arial"/>
          <w:sz w:val="24"/>
          <w:szCs w:val="24"/>
        </w:rPr>
        <w:t>FY21</w:t>
      </w:r>
      <w:r w:rsidR="00FD5EB3">
        <w:rPr>
          <w:rFonts w:ascii="Arial" w:hAnsi="Arial" w:cs="Arial"/>
          <w:sz w:val="24"/>
          <w:szCs w:val="24"/>
        </w:rPr>
        <w:t>.</w:t>
      </w:r>
      <w:r>
        <w:rPr>
          <w:rFonts w:ascii="Arial" w:hAnsi="Arial" w:cs="Arial"/>
          <w:sz w:val="24"/>
          <w:szCs w:val="24"/>
        </w:rPr>
        <w:t xml:space="preserve"> </w:t>
      </w:r>
    </w:p>
    <w:p w:rsidR="004F3786" w:rsidRDefault="004F3786" w:rsidP="00C029B3">
      <w:pPr>
        <w:autoSpaceDE w:val="0"/>
        <w:autoSpaceDN w:val="0"/>
        <w:adjustRightInd w:val="0"/>
        <w:spacing w:after="0" w:line="240" w:lineRule="auto"/>
        <w:rPr>
          <w:rFonts w:ascii="Arial" w:hAnsi="Arial" w:cs="Arial"/>
          <w:sz w:val="24"/>
          <w:szCs w:val="24"/>
        </w:rPr>
      </w:pPr>
    </w:p>
    <w:p w:rsidR="003D6AD7" w:rsidRDefault="00C40BFE"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and agency partners are interested in </w:t>
      </w:r>
      <w:r w:rsidR="00543295">
        <w:rPr>
          <w:rFonts w:ascii="Arial" w:hAnsi="Arial" w:cs="Arial"/>
          <w:sz w:val="24"/>
          <w:szCs w:val="24"/>
        </w:rPr>
        <w:t xml:space="preserve">learning more about </w:t>
      </w:r>
      <w:r>
        <w:rPr>
          <w:rFonts w:ascii="Arial" w:hAnsi="Arial" w:cs="Arial"/>
          <w:sz w:val="24"/>
          <w:szCs w:val="24"/>
        </w:rPr>
        <w:t>resources within the community</w:t>
      </w:r>
      <w:r w:rsidR="00F51266">
        <w:rPr>
          <w:rFonts w:ascii="Arial" w:hAnsi="Arial" w:cs="Arial"/>
          <w:sz w:val="24"/>
          <w:szCs w:val="24"/>
        </w:rPr>
        <w:t xml:space="preserve">, connecting people to resources, resources to resources and people to people.  </w:t>
      </w:r>
      <w:r w:rsidR="00543295">
        <w:rPr>
          <w:rFonts w:ascii="Arial" w:hAnsi="Arial" w:cs="Arial"/>
          <w:sz w:val="24"/>
          <w:szCs w:val="24"/>
        </w:rPr>
        <w:t xml:space="preserve">Polk Decat </w:t>
      </w:r>
      <w:r w:rsidR="00F51266">
        <w:rPr>
          <w:rFonts w:ascii="Arial" w:hAnsi="Arial" w:cs="Arial"/>
          <w:sz w:val="24"/>
          <w:szCs w:val="24"/>
        </w:rPr>
        <w:t>has traditionally done this through</w:t>
      </w:r>
      <w:r w:rsidR="00543295">
        <w:rPr>
          <w:rFonts w:ascii="Arial" w:hAnsi="Arial" w:cs="Arial"/>
          <w:sz w:val="24"/>
          <w:szCs w:val="24"/>
        </w:rPr>
        <w:t xml:space="preserve"> </w:t>
      </w:r>
      <w:r w:rsidR="00452C35">
        <w:rPr>
          <w:rFonts w:ascii="Arial" w:hAnsi="Arial" w:cs="Arial"/>
          <w:sz w:val="24"/>
          <w:szCs w:val="24"/>
        </w:rPr>
        <w:t xml:space="preserve">our </w:t>
      </w:r>
      <w:r w:rsidR="00543295">
        <w:rPr>
          <w:rFonts w:ascii="Arial" w:hAnsi="Arial" w:cs="Arial"/>
          <w:sz w:val="24"/>
          <w:szCs w:val="24"/>
        </w:rPr>
        <w:t xml:space="preserve">Provider’s Advisory and CPPC </w:t>
      </w:r>
      <w:r w:rsidR="009451E5">
        <w:rPr>
          <w:rFonts w:ascii="Arial" w:hAnsi="Arial" w:cs="Arial"/>
          <w:sz w:val="24"/>
          <w:szCs w:val="24"/>
        </w:rPr>
        <w:t>meetings</w:t>
      </w:r>
      <w:r w:rsidR="00F51266">
        <w:rPr>
          <w:rFonts w:ascii="Arial" w:hAnsi="Arial" w:cs="Arial"/>
          <w:sz w:val="24"/>
          <w:szCs w:val="24"/>
        </w:rPr>
        <w:t>, giving space to</w:t>
      </w:r>
      <w:r w:rsidR="00452C35">
        <w:rPr>
          <w:rFonts w:ascii="Arial" w:hAnsi="Arial" w:cs="Arial"/>
          <w:sz w:val="24"/>
          <w:szCs w:val="24"/>
        </w:rPr>
        <w:t xml:space="preserve"> </w:t>
      </w:r>
      <w:r w:rsidR="00543295">
        <w:rPr>
          <w:rFonts w:ascii="Arial" w:hAnsi="Arial" w:cs="Arial"/>
          <w:sz w:val="24"/>
          <w:szCs w:val="24"/>
        </w:rPr>
        <w:t xml:space="preserve">various resource contacts to </w:t>
      </w:r>
      <w:r w:rsidR="009451E5">
        <w:rPr>
          <w:rFonts w:ascii="Arial" w:hAnsi="Arial" w:cs="Arial"/>
          <w:sz w:val="24"/>
          <w:szCs w:val="24"/>
        </w:rPr>
        <w:t>present on</w:t>
      </w:r>
      <w:r w:rsidR="00543295">
        <w:rPr>
          <w:rFonts w:ascii="Arial" w:hAnsi="Arial" w:cs="Arial"/>
          <w:sz w:val="24"/>
          <w:szCs w:val="24"/>
        </w:rPr>
        <w:t xml:space="preserve"> their services</w:t>
      </w:r>
      <w:r w:rsidR="00F51266">
        <w:rPr>
          <w:rFonts w:ascii="Arial" w:hAnsi="Arial" w:cs="Arial"/>
          <w:sz w:val="24"/>
          <w:szCs w:val="24"/>
        </w:rPr>
        <w:t xml:space="preserve"> and for networking opportunities</w:t>
      </w:r>
      <w:r w:rsidR="00543295">
        <w:rPr>
          <w:rFonts w:ascii="Arial" w:hAnsi="Arial" w:cs="Arial"/>
          <w:sz w:val="24"/>
          <w:szCs w:val="24"/>
        </w:rPr>
        <w:t>.</w:t>
      </w:r>
      <w:r w:rsidR="00F51266">
        <w:rPr>
          <w:rFonts w:ascii="Arial" w:hAnsi="Arial" w:cs="Arial"/>
          <w:sz w:val="24"/>
          <w:szCs w:val="24"/>
        </w:rPr>
        <w:t xml:space="preserve">  With the impact of Covid-19 on gatherings, we have had to re-think how we could continue to provide venues for learning and networking.</w:t>
      </w:r>
      <w:r w:rsidR="00543295">
        <w:rPr>
          <w:rFonts w:ascii="Arial" w:hAnsi="Arial" w:cs="Arial"/>
          <w:sz w:val="24"/>
          <w:szCs w:val="24"/>
        </w:rPr>
        <w:t xml:space="preserve">  </w:t>
      </w:r>
      <w:r w:rsidR="00F51266">
        <w:rPr>
          <w:rFonts w:ascii="Arial" w:hAnsi="Arial" w:cs="Arial"/>
          <w:sz w:val="24"/>
          <w:szCs w:val="24"/>
        </w:rPr>
        <w:t xml:space="preserve">To that end, in FY21, the Polk Decat Providers’ Advisory and CPPC Neighborhood Networking meetings are combined into one meeting, the new “Connection And Resources Exchange meeting, or “CARE” meeting.  It will take place virtually until such time when it is safer to gather in groups.  There is also every possibility that the virtual option will continue to be available.  </w:t>
      </w:r>
      <w:r w:rsidR="00D92922">
        <w:rPr>
          <w:rFonts w:ascii="Arial" w:hAnsi="Arial" w:cs="Arial"/>
          <w:sz w:val="24"/>
          <w:szCs w:val="24"/>
        </w:rPr>
        <w:t xml:space="preserve">The </w:t>
      </w:r>
      <w:r w:rsidR="00F51266">
        <w:rPr>
          <w:rFonts w:ascii="Arial" w:hAnsi="Arial" w:cs="Arial"/>
          <w:sz w:val="24"/>
          <w:szCs w:val="24"/>
        </w:rPr>
        <w:t>CPPC and Project Coordinator</w:t>
      </w:r>
      <w:r w:rsidR="00D92922">
        <w:rPr>
          <w:rFonts w:ascii="Arial" w:hAnsi="Arial" w:cs="Arial"/>
          <w:sz w:val="24"/>
          <w:szCs w:val="24"/>
        </w:rPr>
        <w:t xml:space="preserve"> will</w:t>
      </w:r>
      <w:r w:rsidR="00F51266">
        <w:rPr>
          <w:rFonts w:ascii="Arial" w:hAnsi="Arial" w:cs="Arial"/>
          <w:sz w:val="24"/>
          <w:szCs w:val="24"/>
        </w:rPr>
        <w:t xml:space="preserve"> also</w:t>
      </w:r>
      <w:r w:rsidR="00D92922">
        <w:rPr>
          <w:rFonts w:ascii="Arial" w:hAnsi="Arial" w:cs="Arial"/>
          <w:sz w:val="24"/>
          <w:szCs w:val="24"/>
        </w:rPr>
        <w:t xml:space="preserve"> </w:t>
      </w:r>
      <w:r w:rsidR="00AD6F56">
        <w:rPr>
          <w:rFonts w:ascii="Arial" w:hAnsi="Arial" w:cs="Arial"/>
          <w:sz w:val="24"/>
          <w:szCs w:val="24"/>
        </w:rPr>
        <w:t>continue to share information on local resources and events to our</w:t>
      </w:r>
      <w:r w:rsidR="00D92922">
        <w:rPr>
          <w:rFonts w:ascii="Arial" w:hAnsi="Arial" w:cs="Arial"/>
          <w:sz w:val="24"/>
          <w:szCs w:val="24"/>
        </w:rPr>
        <w:t xml:space="preserve"> distribution of over </w:t>
      </w:r>
      <w:r w:rsidR="00722227">
        <w:rPr>
          <w:rFonts w:ascii="Arial" w:hAnsi="Arial" w:cs="Arial"/>
          <w:sz w:val="24"/>
          <w:szCs w:val="24"/>
        </w:rPr>
        <w:t>500</w:t>
      </w:r>
      <w:r w:rsidR="00D92922">
        <w:rPr>
          <w:rFonts w:ascii="Arial" w:hAnsi="Arial" w:cs="Arial"/>
          <w:sz w:val="24"/>
          <w:szCs w:val="24"/>
        </w:rPr>
        <w:t xml:space="preserve"> service providers and community members.</w:t>
      </w:r>
      <w:r w:rsidR="009451E5">
        <w:rPr>
          <w:rFonts w:ascii="Arial" w:hAnsi="Arial" w:cs="Arial"/>
          <w:sz w:val="24"/>
          <w:szCs w:val="24"/>
        </w:rPr>
        <w:t xml:space="preserve">  The Decat Admin Assistant </w:t>
      </w:r>
      <w:r w:rsidR="00AD6F56">
        <w:rPr>
          <w:rFonts w:ascii="Arial" w:hAnsi="Arial" w:cs="Arial"/>
          <w:sz w:val="24"/>
          <w:szCs w:val="24"/>
        </w:rPr>
        <w:t xml:space="preserve">and the Project/CPPC Coordinator </w:t>
      </w:r>
      <w:r w:rsidR="009451E5">
        <w:rPr>
          <w:rFonts w:ascii="Arial" w:hAnsi="Arial" w:cs="Arial"/>
          <w:sz w:val="24"/>
          <w:szCs w:val="24"/>
        </w:rPr>
        <w:t xml:space="preserve">will </w:t>
      </w:r>
      <w:r w:rsidR="002511DF">
        <w:rPr>
          <w:rFonts w:ascii="Arial" w:hAnsi="Arial" w:cs="Arial"/>
          <w:sz w:val="24"/>
          <w:szCs w:val="24"/>
        </w:rPr>
        <w:t xml:space="preserve">also </w:t>
      </w:r>
      <w:r w:rsidR="009451E5">
        <w:rPr>
          <w:rFonts w:ascii="Arial" w:hAnsi="Arial" w:cs="Arial"/>
          <w:sz w:val="24"/>
          <w:szCs w:val="24"/>
        </w:rPr>
        <w:t xml:space="preserve">serve as the hub of resource </w:t>
      </w:r>
      <w:r w:rsidR="00AD6F56">
        <w:rPr>
          <w:rFonts w:ascii="Arial" w:hAnsi="Arial" w:cs="Arial"/>
          <w:sz w:val="24"/>
          <w:szCs w:val="24"/>
        </w:rPr>
        <w:t xml:space="preserve">information and connection for </w:t>
      </w:r>
      <w:r w:rsidR="009451E5">
        <w:rPr>
          <w:rFonts w:ascii="Arial" w:hAnsi="Arial" w:cs="Arial"/>
          <w:sz w:val="24"/>
          <w:szCs w:val="24"/>
        </w:rPr>
        <w:t>Social Workers and JCOs.</w:t>
      </w:r>
    </w:p>
    <w:p w:rsidR="00E86876" w:rsidRDefault="00E86876" w:rsidP="00C029B3">
      <w:pPr>
        <w:autoSpaceDE w:val="0"/>
        <w:autoSpaceDN w:val="0"/>
        <w:adjustRightInd w:val="0"/>
        <w:spacing w:after="0" w:line="240" w:lineRule="auto"/>
        <w:rPr>
          <w:rFonts w:ascii="Arial" w:hAnsi="Arial" w:cs="Arial"/>
          <w:sz w:val="24"/>
          <w:szCs w:val="24"/>
        </w:rPr>
      </w:pPr>
    </w:p>
    <w:p w:rsidR="00E86876" w:rsidRDefault="00452C35"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will be </w:t>
      </w:r>
      <w:r w:rsidR="000A40C8">
        <w:rPr>
          <w:rFonts w:ascii="Arial" w:hAnsi="Arial" w:cs="Arial"/>
          <w:sz w:val="24"/>
          <w:szCs w:val="24"/>
        </w:rPr>
        <w:t>fewer</w:t>
      </w:r>
      <w:r>
        <w:rPr>
          <w:rFonts w:ascii="Arial" w:hAnsi="Arial" w:cs="Arial"/>
          <w:sz w:val="24"/>
          <w:szCs w:val="24"/>
        </w:rPr>
        <w:t xml:space="preserve"> funds in </w:t>
      </w:r>
      <w:r w:rsidR="00FC0E24">
        <w:rPr>
          <w:rFonts w:ascii="Arial" w:hAnsi="Arial" w:cs="Arial"/>
          <w:sz w:val="24"/>
          <w:szCs w:val="24"/>
        </w:rPr>
        <w:t>FY21</w:t>
      </w:r>
      <w:r>
        <w:rPr>
          <w:rFonts w:ascii="Arial" w:hAnsi="Arial" w:cs="Arial"/>
          <w:sz w:val="24"/>
          <w:szCs w:val="24"/>
        </w:rPr>
        <w:t xml:space="preserve"> for Polk Decat than in the previous </w:t>
      </w:r>
      <w:r w:rsidR="00616943">
        <w:rPr>
          <w:rFonts w:ascii="Arial" w:hAnsi="Arial" w:cs="Arial"/>
          <w:sz w:val="24"/>
          <w:szCs w:val="24"/>
        </w:rPr>
        <w:t>6</w:t>
      </w:r>
      <w:r>
        <w:rPr>
          <w:rFonts w:ascii="Arial" w:hAnsi="Arial" w:cs="Arial"/>
          <w:sz w:val="24"/>
          <w:szCs w:val="24"/>
        </w:rPr>
        <w:t xml:space="preserve"> years.  However, many core services can </w:t>
      </w:r>
      <w:r w:rsidR="000A40C8">
        <w:rPr>
          <w:rFonts w:ascii="Arial" w:hAnsi="Arial" w:cs="Arial"/>
          <w:sz w:val="24"/>
          <w:szCs w:val="24"/>
        </w:rPr>
        <w:t xml:space="preserve">continue to </w:t>
      </w:r>
      <w:r>
        <w:rPr>
          <w:rFonts w:ascii="Arial" w:hAnsi="Arial" w:cs="Arial"/>
          <w:sz w:val="24"/>
          <w:szCs w:val="24"/>
        </w:rPr>
        <w:t>be supported.</w:t>
      </w:r>
      <w:r w:rsidR="00C72AE2">
        <w:rPr>
          <w:rFonts w:ascii="Arial" w:hAnsi="Arial" w:cs="Arial"/>
          <w:sz w:val="24"/>
          <w:szCs w:val="24"/>
        </w:rPr>
        <w:t xml:space="preserve">  </w:t>
      </w:r>
      <w:r w:rsidR="00D92922">
        <w:rPr>
          <w:rFonts w:ascii="Arial" w:hAnsi="Arial" w:cs="Arial"/>
          <w:sz w:val="24"/>
          <w:szCs w:val="24"/>
        </w:rPr>
        <w:t xml:space="preserve">As in </w:t>
      </w:r>
      <w:r w:rsidR="00AD6F56">
        <w:rPr>
          <w:rFonts w:ascii="Arial" w:hAnsi="Arial" w:cs="Arial"/>
          <w:sz w:val="24"/>
          <w:szCs w:val="24"/>
        </w:rPr>
        <w:t xml:space="preserve">FY19 and </w:t>
      </w:r>
      <w:r w:rsidR="00C56E5C">
        <w:rPr>
          <w:rFonts w:ascii="Arial" w:hAnsi="Arial" w:cs="Arial"/>
          <w:sz w:val="24"/>
          <w:szCs w:val="24"/>
        </w:rPr>
        <w:t>FY</w:t>
      </w:r>
      <w:r w:rsidR="00AD6F56">
        <w:rPr>
          <w:rFonts w:ascii="Arial" w:hAnsi="Arial" w:cs="Arial"/>
          <w:sz w:val="24"/>
          <w:szCs w:val="24"/>
        </w:rPr>
        <w:t>20</w:t>
      </w:r>
      <w:r w:rsidR="00D92922">
        <w:rPr>
          <w:rFonts w:ascii="Arial" w:hAnsi="Arial" w:cs="Arial"/>
          <w:sz w:val="24"/>
          <w:szCs w:val="24"/>
        </w:rPr>
        <w:t xml:space="preserve">, </w:t>
      </w:r>
      <w:r w:rsidR="00C72AE2">
        <w:rPr>
          <w:rFonts w:ascii="Arial" w:hAnsi="Arial" w:cs="Arial"/>
          <w:sz w:val="24"/>
          <w:szCs w:val="24"/>
        </w:rPr>
        <w:t xml:space="preserve">funds were </w:t>
      </w:r>
      <w:r w:rsidR="009451E5">
        <w:rPr>
          <w:rFonts w:ascii="Arial" w:hAnsi="Arial" w:cs="Arial"/>
          <w:sz w:val="24"/>
          <w:szCs w:val="24"/>
        </w:rPr>
        <w:t>included in</w:t>
      </w:r>
      <w:r w:rsidR="00C72AE2">
        <w:rPr>
          <w:rFonts w:ascii="Arial" w:hAnsi="Arial" w:cs="Arial"/>
          <w:sz w:val="24"/>
          <w:szCs w:val="24"/>
        </w:rPr>
        <w:t xml:space="preserve"> </w:t>
      </w:r>
      <w:r w:rsidR="00376D6D">
        <w:rPr>
          <w:rFonts w:ascii="Arial" w:hAnsi="Arial" w:cs="Arial"/>
          <w:sz w:val="24"/>
          <w:szCs w:val="24"/>
        </w:rPr>
        <w:t>DCAT5-19-001</w:t>
      </w:r>
      <w:r w:rsidR="00C72AE2">
        <w:rPr>
          <w:rFonts w:ascii="Arial" w:hAnsi="Arial" w:cs="Arial"/>
          <w:sz w:val="24"/>
          <w:szCs w:val="24"/>
        </w:rPr>
        <w:t xml:space="preserve">, </w:t>
      </w:r>
      <w:r w:rsidR="00800898">
        <w:rPr>
          <w:rFonts w:ascii="Arial" w:hAnsi="Arial" w:cs="Arial"/>
          <w:sz w:val="24"/>
          <w:szCs w:val="24"/>
        </w:rPr>
        <w:t xml:space="preserve">the </w:t>
      </w:r>
      <w:r w:rsidR="00C72AE2">
        <w:rPr>
          <w:rFonts w:ascii="Arial" w:hAnsi="Arial" w:cs="Arial"/>
          <w:sz w:val="24"/>
          <w:szCs w:val="24"/>
        </w:rPr>
        <w:t>Fiscal Agent for Wraparound Services contract</w:t>
      </w:r>
      <w:r w:rsidR="00800898">
        <w:rPr>
          <w:rFonts w:ascii="Arial" w:hAnsi="Arial" w:cs="Arial"/>
          <w:sz w:val="24"/>
          <w:szCs w:val="24"/>
        </w:rPr>
        <w:t>,</w:t>
      </w:r>
      <w:r w:rsidR="00C72AE2">
        <w:rPr>
          <w:rFonts w:ascii="Arial" w:hAnsi="Arial" w:cs="Arial"/>
          <w:sz w:val="24"/>
          <w:szCs w:val="24"/>
        </w:rPr>
        <w:t xml:space="preserve"> to support relative placements</w:t>
      </w:r>
      <w:r w:rsidR="00D92922">
        <w:rPr>
          <w:rFonts w:ascii="Arial" w:hAnsi="Arial" w:cs="Arial"/>
          <w:sz w:val="24"/>
          <w:szCs w:val="24"/>
        </w:rPr>
        <w:t xml:space="preserve"> in </w:t>
      </w:r>
      <w:r w:rsidR="00FC0E24">
        <w:rPr>
          <w:rFonts w:ascii="Arial" w:hAnsi="Arial" w:cs="Arial"/>
          <w:sz w:val="24"/>
          <w:szCs w:val="24"/>
        </w:rPr>
        <w:t>FY21</w:t>
      </w:r>
      <w:r w:rsidR="00C72AE2">
        <w:rPr>
          <w:rFonts w:ascii="Arial" w:hAnsi="Arial" w:cs="Arial"/>
          <w:sz w:val="24"/>
          <w:szCs w:val="24"/>
        </w:rPr>
        <w:t>.</w:t>
      </w:r>
      <w:r w:rsidR="00E320F2">
        <w:rPr>
          <w:rFonts w:ascii="Arial" w:hAnsi="Arial" w:cs="Arial"/>
          <w:sz w:val="24"/>
          <w:szCs w:val="24"/>
        </w:rPr>
        <w:t xml:space="preserve">  Polk Decat </w:t>
      </w:r>
      <w:r w:rsidR="00D92922">
        <w:rPr>
          <w:rFonts w:ascii="Arial" w:hAnsi="Arial" w:cs="Arial"/>
          <w:sz w:val="24"/>
          <w:szCs w:val="24"/>
        </w:rPr>
        <w:t>partners</w:t>
      </w:r>
      <w:r w:rsidR="00E320F2">
        <w:rPr>
          <w:rFonts w:ascii="Arial" w:hAnsi="Arial" w:cs="Arial"/>
          <w:sz w:val="24"/>
          <w:szCs w:val="24"/>
        </w:rPr>
        <w:t xml:space="preserve"> with DHS </w:t>
      </w:r>
      <w:r w:rsidR="00376D6D">
        <w:rPr>
          <w:rFonts w:ascii="Arial" w:hAnsi="Arial" w:cs="Arial"/>
          <w:sz w:val="24"/>
          <w:szCs w:val="24"/>
        </w:rPr>
        <w:t>Child Welfare</w:t>
      </w:r>
      <w:r w:rsidR="00AD6F56">
        <w:rPr>
          <w:rFonts w:ascii="Arial" w:hAnsi="Arial" w:cs="Arial"/>
          <w:sz w:val="24"/>
          <w:szCs w:val="24"/>
        </w:rPr>
        <w:t xml:space="preserve"> </w:t>
      </w:r>
      <w:r w:rsidR="00E320F2">
        <w:rPr>
          <w:rFonts w:ascii="Arial" w:hAnsi="Arial" w:cs="Arial"/>
          <w:sz w:val="24"/>
          <w:szCs w:val="24"/>
        </w:rPr>
        <w:t>and Volunteer Coordination Services to obtain and supply assistance to kinship caregivers within the first 30 days of placement change, when the need is most acute.</w:t>
      </w:r>
    </w:p>
    <w:p w:rsidR="00E320F2" w:rsidRDefault="00E320F2" w:rsidP="00C029B3">
      <w:pPr>
        <w:autoSpaceDE w:val="0"/>
        <w:autoSpaceDN w:val="0"/>
        <w:adjustRightInd w:val="0"/>
        <w:spacing w:after="0" w:line="240" w:lineRule="auto"/>
        <w:rPr>
          <w:rFonts w:ascii="Arial" w:hAnsi="Arial" w:cs="Arial"/>
          <w:sz w:val="24"/>
          <w:szCs w:val="24"/>
        </w:rPr>
      </w:pPr>
    </w:p>
    <w:p w:rsidR="004F3786" w:rsidRDefault="00E320F2"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will leverage the Project/CPPC Coordinator role within the community to assist agency/organization partners in building capacity and coordinating trainings related to trauma informed care and resiliency building, implicit bias and addressing disproportionate outcomes for people of color, </w:t>
      </w:r>
      <w:r w:rsidR="00D92922">
        <w:rPr>
          <w:rFonts w:ascii="Arial" w:hAnsi="Arial" w:cs="Arial"/>
          <w:sz w:val="24"/>
          <w:szCs w:val="24"/>
        </w:rPr>
        <w:t xml:space="preserve">build </w:t>
      </w:r>
      <w:r w:rsidR="00616943">
        <w:rPr>
          <w:rFonts w:ascii="Arial" w:hAnsi="Arial" w:cs="Arial"/>
          <w:sz w:val="24"/>
          <w:szCs w:val="24"/>
        </w:rPr>
        <w:t>supports for families,</w:t>
      </w:r>
      <w:r w:rsidR="00D92922">
        <w:rPr>
          <w:rFonts w:ascii="Arial" w:hAnsi="Arial" w:cs="Arial"/>
          <w:sz w:val="24"/>
          <w:szCs w:val="24"/>
        </w:rPr>
        <w:t xml:space="preserve"> </w:t>
      </w:r>
      <w:r>
        <w:rPr>
          <w:rFonts w:ascii="Arial" w:hAnsi="Arial" w:cs="Arial"/>
          <w:sz w:val="24"/>
          <w:szCs w:val="24"/>
        </w:rPr>
        <w:t xml:space="preserve">and </w:t>
      </w:r>
      <w:r w:rsidR="00376D6D">
        <w:rPr>
          <w:rFonts w:ascii="Arial" w:hAnsi="Arial" w:cs="Arial"/>
          <w:sz w:val="24"/>
          <w:szCs w:val="24"/>
        </w:rPr>
        <w:t>other trainings as requested by the Decat Steering Committee</w:t>
      </w:r>
      <w:r w:rsidR="002511DF">
        <w:rPr>
          <w:rFonts w:ascii="Arial" w:hAnsi="Arial" w:cs="Arial"/>
          <w:sz w:val="24"/>
          <w:szCs w:val="24"/>
        </w:rPr>
        <w:t>/</w:t>
      </w:r>
      <w:r w:rsidR="00376D6D">
        <w:rPr>
          <w:rFonts w:ascii="Arial" w:hAnsi="Arial" w:cs="Arial"/>
          <w:sz w:val="24"/>
          <w:szCs w:val="24"/>
        </w:rPr>
        <w:t>Shared Decision Making Team</w:t>
      </w:r>
      <w:r>
        <w:rPr>
          <w:rFonts w:ascii="Arial" w:hAnsi="Arial" w:cs="Arial"/>
          <w:sz w:val="24"/>
          <w:szCs w:val="24"/>
        </w:rPr>
        <w:t>.</w:t>
      </w:r>
    </w:p>
    <w:p w:rsidR="008B014B" w:rsidRDefault="008B014B" w:rsidP="00C029B3">
      <w:pPr>
        <w:autoSpaceDE w:val="0"/>
        <w:autoSpaceDN w:val="0"/>
        <w:adjustRightInd w:val="0"/>
        <w:spacing w:after="0" w:line="240" w:lineRule="auto"/>
        <w:rPr>
          <w:rFonts w:ascii="Arial" w:hAnsi="Arial" w:cs="Arial"/>
          <w:sz w:val="24"/>
          <w:szCs w:val="24"/>
        </w:rPr>
      </w:pPr>
    </w:p>
    <w:p w:rsidR="009451E5" w:rsidRPr="008B014B" w:rsidRDefault="008B014B"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With the commencement of the Family First legislation, Polk Decat will look for ways to move services for clients within the community to align with the Evidence Based Practices and that are “trauma informed”, and to work with our partner organizations to move the practice models within the community to this end.</w:t>
      </w:r>
    </w:p>
    <w:p w:rsidR="00800898" w:rsidRDefault="00800898" w:rsidP="00C029B3">
      <w:pPr>
        <w:autoSpaceDE w:val="0"/>
        <w:autoSpaceDN w:val="0"/>
        <w:adjustRightInd w:val="0"/>
        <w:spacing w:after="0" w:line="240" w:lineRule="auto"/>
        <w:rPr>
          <w:rFonts w:ascii="Arial" w:hAnsi="Arial" w:cs="Arial"/>
          <w:b/>
          <w:color w:val="548DD4" w:themeColor="text2" w:themeTint="99"/>
          <w:sz w:val="32"/>
          <w:szCs w:val="32"/>
        </w:rPr>
      </w:pPr>
    </w:p>
    <w:p w:rsidR="00D344FA" w:rsidRDefault="00D344FA" w:rsidP="00C029B3">
      <w:pPr>
        <w:autoSpaceDE w:val="0"/>
        <w:autoSpaceDN w:val="0"/>
        <w:adjustRightInd w:val="0"/>
        <w:spacing w:after="0" w:line="240" w:lineRule="auto"/>
        <w:rPr>
          <w:rFonts w:ascii="Arial" w:hAnsi="Arial" w:cs="Arial"/>
          <w:b/>
          <w:color w:val="548DD4" w:themeColor="text2" w:themeTint="99"/>
          <w:sz w:val="32"/>
          <w:szCs w:val="32"/>
        </w:rPr>
      </w:pPr>
    </w:p>
    <w:p w:rsidR="00D344FA" w:rsidRDefault="00D344FA" w:rsidP="00C029B3">
      <w:pPr>
        <w:autoSpaceDE w:val="0"/>
        <w:autoSpaceDN w:val="0"/>
        <w:adjustRightInd w:val="0"/>
        <w:spacing w:after="0" w:line="240" w:lineRule="auto"/>
        <w:rPr>
          <w:rFonts w:ascii="Arial" w:hAnsi="Arial" w:cs="Arial"/>
          <w:b/>
          <w:color w:val="548DD4" w:themeColor="text2" w:themeTint="99"/>
          <w:sz w:val="32"/>
          <w:szCs w:val="32"/>
        </w:rPr>
      </w:pPr>
    </w:p>
    <w:p w:rsidR="00D344FA" w:rsidRDefault="00D344FA" w:rsidP="00C029B3">
      <w:pPr>
        <w:autoSpaceDE w:val="0"/>
        <w:autoSpaceDN w:val="0"/>
        <w:adjustRightInd w:val="0"/>
        <w:spacing w:after="0" w:line="240" w:lineRule="auto"/>
        <w:rPr>
          <w:rFonts w:ascii="Arial" w:hAnsi="Arial" w:cs="Arial"/>
          <w:b/>
          <w:color w:val="548DD4" w:themeColor="text2" w:themeTint="99"/>
          <w:sz w:val="32"/>
          <w:szCs w:val="32"/>
        </w:rPr>
      </w:pPr>
    </w:p>
    <w:p w:rsidR="00C029B3" w:rsidRPr="00376D6D" w:rsidRDefault="00C029B3" w:rsidP="00C029B3">
      <w:pPr>
        <w:autoSpaceDE w:val="0"/>
        <w:autoSpaceDN w:val="0"/>
        <w:adjustRightInd w:val="0"/>
        <w:spacing w:after="0" w:line="240" w:lineRule="auto"/>
        <w:rPr>
          <w:rFonts w:ascii="Arial" w:hAnsi="Arial" w:cs="Arial"/>
          <w:b/>
          <w:color w:val="548DD4" w:themeColor="text2" w:themeTint="99"/>
          <w:sz w:val="32"/>
          <w:szCs w:val="32"/>
        </w:rPr>
      </w:pPr>
      <w:r w:rsidRPr="00376D6D">
        <w:rPr>
          <w:rFonts w:ascii="Arial" w:hAnsi="Arial" w:cs="Arial"/>
          <w:b/>
          <w:color w:val="548DD4" w:themeColor="text2" w:themeTint="99"/>
          <w:sz w:val="32"/>
          <w:szCs w:val="32"/>
        </w:rPr>
        <w:lastRenderedPageBreak/>
        <w:t>Polk Decategorization Structure</w:t>
      </w:r>
    </w:p>
    <w:p w:rsidR="00C029B3" w:rsidRPr="0011778A" w:rsidRDefault="00C029B3" w:rsidP="00C029B3">
      <w:pPr>
        <w:autoSpaceDE w:val="0"/>
        <w:autoSpaceDN w:val="0"/>
        <w:adjustRightInd w:val="0"/>
        <w:spacing w:after="0" w:line="240" w:lineRule="auto"/>
        <w:rPr>
          <w:rFonts w:ascii="Arial" w:hAnsi="Arial" w:cs="Arial"/>
          <w:color w:val="000000"/>
          <w:sz w:val="24"/>
          <w:szCs w:val="24"/>
        </w:rPr>
      </w:pPr>
    </w:p>
    <w:p w:rsidR="00C029B3" w:rsidRPr="00A85F0F" w:rsidRDefault="00C029B3" w:rsidP="00C029B3">
      <w:pPr>
        <w:autoSpaceDE w:val="0"/>
        <w:autoSpaceDN w:val="0"/>
        <w:adjustRightInd w:val="0"/>
        <w:spacing w:after="0" w:line="240" w:lineRule="auto"/>
        <w:rPr>
          <w:rFonts w:ascii="Arial" w:hAnsi="Arial" w:cs="Arial"/>
          <w:b/>
          <w:color w:val="0070C0"/>
          <w:sz w:val="24"/>
          <w:szCs w:val="24"/>
          <w:u w:val="single"/>
        </w:rPr>
      </w:pPr>
      <w:r w:rsidRPr="00A85F0F">
        <w:rPr>
          <w:rFonts w:ascii="Arial" w:hAnsi="Arial" w:cs="Arial"/>
          <w:b/>
          <w:color w:val="0070C0"/>
          <w:sz w:val="24"/>
          <w:szCs w:val="24"/>
          <w:u w:val="single"/>
        </w:rPr>
        <w:t>Executive Committee</w:t>
      </w:r>
    </w:p>
    <w:p w:rsidR="00C029B3" w:rsidRDefault="009451E5"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Chair - </w:t>
      </w:r>
      <w:r w:rsidR="00C029B3" w:rsidRPr="0011778A">
        <w:rPr>
          <w:rFonts w:ascii="Arial" w:hAnsi="Arial" w:cs="Arial"/>
          <w:color w:val="000000"/>
          <w:sz w:val="24"/>
          <w:szCs w:val="24"/>
        </w:rPr>
        <w:t>DHS Des Moines S</w:t>
      </w:r>
      <w:r w:rsidR="0032121D">
        <w:rPr>
          <w:rFonts w:ascii="Arial" w:hAnsi="Arial" w:cs="Arial"/>
          <w:color w:val="000000"/>
          <w:sz w:val="24"/>
          <w:szCs w:val="24"/>
        </w:rPr>
        <w:t>ervice Area Manager</w:t>
      </w:r>
      <w:r>
        <w:rPr>
          <w:rFonts w:ascii="Arial" w:hAnsi="Arial" w:cs="Arial"/>
          <w:color w:val="000000"/>
          <w:sz w:val="24"/>
          <w:szCs w:val="24"/>
        </w:rPr>
        <w:t xml:space="preserve"> – </w:t>
      </w:r>
      <w:r w:rsidR="00616943">
        <w:rPr>
          <w:rFonts w:ascii="Arial" w:hAnsi="Arial" w:cs="Arial"/>
          <w:color w:val="000000"/>
          <w:sz w:val="24"/>
          <w:szCs w:val="24"/>
        </w:rPr>
        <w:t>Jana Rhoads</w:t>
      </w:r>
    </w:p>
    <w:p w:rsidR="009451E5" w:rsidRPr="009451E5" w:rsidRDefault="009451E5" w:rsidP="009451E5">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Chief Juvenile Court Officer</w:t>
      </w:r>
      <w:r>
        <w:rPr>
          <w:rFonts w:ascii="Arial" w:hAnsi="Arial" w:cs="Arial"/>
          <w:color w:val="000000"/>
          <w:sz w:val="24"/>
          <w:szCs w:val="24"/>
        </w:rPr>
        <w:t>, 5</w:t>
      </w:r>
      <w:r w:rsidRPr="0032121D">
        <w:rPr>
          <w:rFonts w:ascii="Arial" w:hAnsi="Arial" w:cs="Arial"/>
          <w:color w:val="000000"/>
          <w:sz w:val="24"/>
          <w:szCs w:val="24"/>
          <w:vertAlign w:val="superscript"/>
        </w:rPr>
        <w:t>th</w:t>
      </w:r>
      <w:r>
        <w:rPr>
          <w:rFonts w:ascii="Arial" w:hAnsi="Arial" w:cs="Arial"/>
          <w:color w:val="000000"/>
          <w:sz w:val="24"/>
          <w:szCs w:val="24"/>
        </w:rPr>
        <w:t xml:space="preserve"> Judicial District  - </w:t>
      </w:r>
      <w:r w:rsidR="00616943">
        <w:rPr>
          <w:rFonts w:ascii="Arial" w:hAnsi="Arial" w:cs="Arial"/>
          <w:color w:val="000000"/>
          <w:sz w:val="24"/>
          <w:szCs w:val="24"/>
        </w:rPr>
        <w:t>John Hawkins</w:t>
      </w:r>
    </w:p>
    <w:p w:rsidR="00C029B3" w:rsidRPr="0011778A" w:rsidRDefault="0032121D"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County </w:t>
      </w:r>
      <w:r w:rsidR="00C029B3" w:rsidRPr="0011778A">
        <w:rPr>
          <w:rFonts w:ascii="Arial" w:hAnsi="Arial" w:cs="Arial"/>
          <w:color w:val="000000"/>
          <w:sz w:val="24"/>
          <w:szCs w:val="24"/>
        </w:rPr>
        <w:t>Community Family &amp; Youth Services Director</w:t>
      </w:r>
      <w:r w:rsidR="009451E5">
        <w:rPr>
          <w:rFonts w:ascii="Arial" w:hAnsi="Arial" w:cs="Arial"/>
          <w:color w:val="000000"/>
          <w:sz w:val="24"/>
          <w:szCs w:val="24"/>
        </w:rPr>
        <w:t xml:space="preserve"> – </w:t>
      </w:r>
      <w:r w:rsidR="00616943">
        <w:rPr>
          <w:rFonts w:ascii="Arial" w:hAnsi="Arial" w:cs="Arial"/>
          <w:color w:val="000000"/>
          <w:sz w:val="24"/>
          <w:szCs w:val="24"/>
        </w:rPr>
        <w:t>Eric Kool</w:t>
      </w:r>
    </w:p>
    <w:p w:rsidR="00C029B3" w:rsidRPr="0011778A"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County Attorney’s Office – Juvenile Division </w:t>
      </w:r>
      <w:r w:rsidR="009451E5">
        <w:rPr>
          <w:rFonts w:ascii="Arial" w:hAnsi="Arial" w:cs="Arial"/>
          <w:color w:val="000000"/>
          <w:sz w:val="24"/>
          <w:szCs w:val="24"/>
        </w:rPr>
        <w:t>Bureau Chief – James Ward</w:t>
      </w:r>
    </w:p>
    <w:p w:rsidR="00C029B3"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Chair of the </w:t>
      </w:r>
      <w:r w:rsidR="001A1773">
        <w:rPr>
          <w:rFonts w:ascii="Arial" w:hAnsi="Arial" w:cs="Arial"/>
          <w:color w:val="000000"/>
          <w:sz w:val="24"/>
          <w:szCs w:val="24"/>
        </w:rPr>
        <w:t xml:space="preserve">Decat </w:t>
      </w:r>
      <w:r>
        <w:rPr>
          <w:rFonts w:ascii="Arial" w:hAnsi="Arial" w:cs="Arial"/>
          <w:color w:val="000000"/>
          <w:sz w:val="24"/>
          <w:szCs w:val="24"/>
        </w:rPr>
        <w:t>Steering Committee</w:t>
      </w:r>
      <w:r w:rsidR="009451E5">
        <w:rPr>
          <w:rFonts w:ascii="Arial" w:hAnsi="Arial" w:cs="Arial"/>
          <w:color w:val="000000"/>
          <w:sz w:val="24"/>
          <w:szCs w:val="24"/>
        </w:rPr>
        <w:t xml:space="preserve"> – </w:t>
      </w:r>
      <w:r w:rsidR="00C56E5C">
        <w:rPr>
          <w:rFonts w:ascii="Arial" w:hAnsi="Arial" w:cs="Arial"/>
          <w:color w:val="000000"/>
          <w:sz w:val="24"/>
          <w:szCs w:val="24"/>
        </w:rPr>
        <w:t>DMPD Officer Stephanie Swartz</w:t>
      </w:r>
    </w:p>
    <w:p w:rsidR="00C029B3" w:rsidRPr="009149DE"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9149DE">
        <w:rPr>
          <w:rFonts w:ascii="Arial" w:hAnsi="Arial" w:cs="Arial"/>
          <w:color w:val="000000"/>
          <w:sz w:val="24"/>
          <w:szCs w:val="24"/>
        </w:rPr>
        <w:t xml:space="preserve">Meets </w:t>
      </w:r>
      <w:r w:rsidR="00FC3451">
        <w:rPr>
          <w:rFonts w:ascii="Arial" w:hAnsi="Arial" w:cs="Arial"/>
          <w:color w:val="000000"/>
          <w:sz w:val="24"/>
          <w:szCs w:val="24"/>
        </w:rPr>
        <w:t xml:space="preserve">the </w:t>
      </w:r>
      <w:r w:rsidR="000513A4">
        <w:rPr>
          <w:rFonts w:ascii="Arial" w:hAnsi="Arial" w:cs="Arial"/>
          <w:color w:val="000000"/>
          <w:sz w:val="24"/>
          <w:szCs w:val="24"/>
        </w:rPr>
        <w:t>second Thursday</w:t>
      </w:r>
      <w:r w:rsidR="00FC3451">
        <w:rPr>
          <w:rFonts w:ascii="Arial" w:hAnsi="Arial" w:cs="Arial"/>
          <w:color w:val="000000"/>
          <w:sz w:val="24"/>
          <w:szCs w:val="24"/>
        </w:rPr>
        <w:t xml:space="preserve"> of each month</w:t>
      </w:r>
    </w:p>
    <w:p w:rsidR="00C029B3" w:rsidRDefault="00C029B3" w:rsidP="00C029B3">
      <w:pPr>
        <w:autoSpaceDE w:val="0"/>
        <w:autoSpaceDN w:val="0"/>
        <w:adjustRightInd w:val="0"/>
        <w:spacing w:after="0" w:line="240" w:lineRule="auto"/>
        <w:rPr>
          <w:rFonts w:ascii="Arial" w:hAnsi="Arial" w:cs="Arial"/>
          <w:b/>
          <w:color w:val="548DD4"/>
          <w:sz w:val="24"/>
          <w:szCs w:val="24"/>
          <w:u w:val="single"/>
        </w:rPr>
      </w:pPr>
    </w:p>
    <w:p w:rsidR="00C029B3" w:rsidRPr="00AD6F56" w:rsidRDefault="00C029B3" w:rsidP="00AD6F56">
      <w:pPr>
        <w:autoSpaceDE w:val="0"/>
        <w:autoSpaceDN w:val="0"/>
        <w:adjustRightInd w:val="0"/>
        <w:spacing w:after="0" w:line="240" w:lineRule="auto"/>
        <w:rPr>
          <w:rFonts w:ascii="Arial" w:hAnsi="Arial" w:cs="Arial"/>
          <w:b/>
          <w:color w:val="548DD4"/>
          <w:sz w:val="24"/>
          <w:szCs w:val="24"/>
          <w:u w:val="single"/>
        </w:rPr>
      </w:pPr>
      <w:r>
        <w:rPr>
          <w:rFonts w:ascii="Arial" w:hAnsi="Arial" w:cs="Arial"/>
          <w:b/>
          <w:color w:val="548DD4"/>
          <w:sz w:val="24"/>
          <w:szCs w:val="24"/>
          <w:u w:val="single"/>
        </w:rPr>
        <w:t>Steering Committee</w:t>
      </w:r>
      <w:r w:rsidR="00970E6B">
        <w:rPr>
          <w:rFonts w:ascii="Arial" w:hAnsi="Arial" w:cs="Arial"/>
          <w:b/>
          <w:color w:val="548DD4"/>
          <w:sz w:val="24"/>
          <w:szCs w:val="24"/>
          <w:u w:val="single"/>
        </w:rPr>
        <w:t>/</w:t>
      </w:r>
      <w:r w:rsidR="00AD6F56">
        <w:rPr>
          <w:rFonts w:ascii="Arial" w:hAnsi="Arial" w:cs="Arial"/>
          <w:b/>
          <w:color w:val="548DD4"/>
          <w:sz w:val="24"/>
          <w:szCs w:val="24"/>
          <w:u w:val="single"/>
        </w:rPr>
        <w:t>Shared Decision Making Team</w:t>
      </w:r>
    </w:p>
    <w:p w:rsidR="00AD6F56" w:rsidRPr="00AD6F56" w:rsidRDefault="00AD6F56" w:rsidP="00AD6F56">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Partnership of community agencies, associations and community members</w:t>
      </w:r>
      <w:r w:rsidRPr="00AD6F56">
        <w:rPr>
          <w:rFonts w:ascii="Arial" w:hAnsi="Arial" w:cs="Arial"/>
          <w:color w:val="000000"/>
          <w:sz w:val="24"/>
          <w:szCs w:val="24"/>
        </w:rPr>
        <w:t xml:space="preserve"> </w:t>
      </w:r>
      <w:r>
        <w:rPr>
          <w:rFonts w:ascii="Arial" w:hAnsi="Arial" w:cs="Arial"/>
          <w:color w:val="000000"/>
          <w:sz w:val="24"/>
          <w:szCs w:val="24"/>
        </w:rPr>
        <w:t>which serves as a shared decision making team</w:t>
      </w:r>
    </w:p>
    <w:p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Chair </w:t>
      </w:r>
      <w:r w:rsidR="005634C5">
        <w:rPr>
          <w:rFonts w:ascii="Arial" w:hAnsi="Arial" w:cs="Arial"/>
          <w:color w:val="000000"/>
          <w:sz w:val="24"/>
          <w:szCs w:val="24"/>
        </w:rPr>
        <w:t>selected</w:t>
      </w:r>
      <w:r>
        <w:rPr>
          <w:rFonts w:ascii="Arial" w:hAnsi="Arial" w:cs="Arial"/>
          <w:color w:val="000000"/>
          <w:sz w:val="24"/>
          <w:szCs w:val="24"/>
        </w:rPr>
        <w:t xml:space="preserve"> annually</w:t>
      </w:r>
    </w:p>
    <w:p w:rsidR="00C029B3"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Monitors Decat funded activities</w:t>
      </w:r>
    </w:p>
    <w:p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Provides transparency to the Executive Board funding decisions</w:t>
      </w:r>
    </w:p>
    <w:p w:rsidR="00C029B3" w:rsidRPr="0011778A" w:rsidRDefault="00376D6D"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Assists in developing</w:t>
      </w:r>
      <w:r w:rsidR="00C029B3" w:rsidRPr="0011778A">
        <w:rPr>
          <w:rFonts w:ascii="Arial" w:hAnsi="Arial" w:cs="Arial"/>
          <w:color w:val="000000"/>
          <w:sz w:val="24"/>
          <w:szCs w:val="24"/>
        </w:rPr>
        <w:t xml:space="preserve"> </w:t>
      </w:r>
      <w:r w:rsidR="00970E6B">
        <w:rPr>
          <w:rFonts w:ascii="Arial" w:hAnsi="Arial" w:cs="Arial"/>
          <w:color w:val="000000"/>
          <w:sz w:val="24"/>
          <w:szCs w:val="24"/>
        </w:rPr>
        <w:t xml:space="preserve">and continued review of </w:t>
      </w:r>
      <w:r w:rsidR="00C029B3">
        <w:rPr>
          <w:rFonts w:ascii="Arial" w:hAnsi="Arial" w:cs="Arial"/>
          <w:color w:val="000000"/>
          <w:sz w:val="24"/>
          <w:szCs w:val="24"/>
        </w:rPr>
        <w:t xml:space="preserve">Decat </w:t>
      </w:r>
      <w:r w:rsidR="005634C5">
        <w:rPr>
          <w:rFonts w:ascii="Arial" w:hAnsi="Arial" w:cs="Arial"/>
          <w:color w:val="000000"/>
          <w:sz w:val="24"/>
          <w:szCs w:val="24"/>
        </w:rPr>
        <w:t>and CPPC focus</w:t>
      </w:r>
    </w:p>
    <w:p w:rsidR="00C029B3"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Identifies Requests for Information</w:t>
      </w:r>
    </w:p>
    <w:p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Source for RFP </w:t>
      </w:r>
      <w:r w:rsidR="005634C5">
        <w:rPr>
          <w:rFonts w:ascii="Arial" w:hAnsi="Arial" w:cs="Arial"/>
          <w:color w:val="000000"/>
          <w:sz w:val="24"/>
          <w:szCs w:val="24"/>
        </w:rPr>
        <w:t xml:space="preserve">and community grants </w:t>
      </w:r>
      <w:r>
        <w:rPr>
          <w:rFonts w:ascii="Arial" w:hAnsi="Arial" w:cs="Arial"/>
          <w:color w:val="000000"/>
          <w:sz w:val="24"/>
          <w:szCs w:val="24"/>
        </w:rPr>
        <w:t xml:space="preserve">development and </w:t>
      </w:r>
      <w:r w:rsidR="00616943">
        <w:rPr>
          <w:rFonts w:ascii="Arial" w:hAnsi="Arial" w:cs="Arial"/>
          <w:color w:val="000000"/>
          <w:sz w:val="24"/>
          <w:szCs w:val="24"/>
        </w:rPr>
        <w:t xml:space="preserve">bid </w:t>
      </w:r>
      <w:r>
        <w:rPr>
          <w:rFonts w:ascii="Arial" w:hAnsi="Arial" w:cs="Arial"/>
          <w:color w:val="000000"/>
          <w:sz w:val="24"/>
          <w:szCs w:val="24"/>
        </w:rPr>
        <w:t>review</w:t>
      </w:r>
      <w:r w:rsidR="00616943">
        <w:rPr>
          <w:rFonts w:ascii="Arial" w:hAnsi="Arial" w:cs="Arial"/>
          <w:color w:val="000000"/>
          <w:sz w:val="24"/>
          <w:szCs w:val="24"/>
        </w:rPr>
        <w:t>s</w:t>
      </w:r>
    </w:p>
    <w:p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Meets </w:t>
      </w:r>
      <w:r w:rsidR="007F40D6">
        <w:rPr>
          <w:rFonts w:ascii="Arial" w:hAnsi="Arial" w:cs="Arial"/>
          <w:color w:val="000000"/>
          <w:sz w:val="24"/>
          <w:szCs w:val="24"/>
        </w:rPr>
        <w:t>quarterly</w:t>
      </w:r>
      <w:r w:rsidR="00970E6B">
        <w:rPr>
          <w:rFonts w:ascii="Arial" w:hAnsi="Arial" w:cs="Arial"/>
          <w:color w:val="000000"/>
          <w:sz w:val="24"/>
          <w:szCs w:val="24"/>
        </w:rPr>
        <w:t xml:space="preserve"> “in-person” and reviews small grants and requests as needed via email</w:t>
      </w:r>
    </w:p>
    <w:p w:rsidR="00C029B3" w:rsidRDefault="00C029B3" w:rsidP="00C029B3">
      <w:pPr>
        <w:autoSpaceDE w:val="0"/>
        <w:autoSpaceDN w:val="0"/>
        <w:adjustRightInd w:val="0"/>
        <w:spacing w:after="0" w:line="240" w:lineRule="auto"/>
        <w:rPr>
          <w:rFonts w:ascii="Arial" w:hAnsi="Arial" w:cs="Arial"/>
          <w:color w:val="FFFFFF"/>
          <w:sz w:val="24"/>
          <w:szCs w:val="24"/>
        </w:rPr>
      </w:pPr>
    </w:p>
    <w:p w:rsidR="00C029B3" w:rsidRPr="00A85F0F" w:rsidRDefault="00FF65D0" w:rsidP="00C029B3">
      <w:pPr>
        <w:autoSpaceDE w:val="0"/>
        <w:autoSpaceDN w:val="0"/>
        <w:adjustRightInd w:val="0"/>
        <w:spacing w:after="0" w:line="240" w:lineRule="auto"/>
        <w:rPr>
          <w:rFonts w:ascii="Arial" w:hAnsi="Arial" w:cs="Arial"/>
          <w:b/>
          <w:color w:val="0070C0"/>
          <w:sz w:val="24"/>
          <w:szCs w:val="24"/>
          <w:u w:val="single"/>
        </w:rPr>
      </w:pPr>
      <w:r>
        <w:rPr>
          <w:rFonts w:ascii="Arial" w:hAnsi="Arial" w:cs="Arial"/>
          <w:b/>
          <w:color w:val="0070C0"/>
          <w:sz w:val="24"/>
          <w:szCs w:val="24"/>
          <w:u w:val="single"/>
        </w:rPr>
        <w:t xml:space="preserve">Connection And Resources Exchange (CARE) formerly </w:t>
      </w:r>
      <w:r w:rsidR="00C029B3">
        <w:rPr>
          <w:rFonts w:ascii="Arial" w:hAnsi="Arial" w:cs="Arial"/>
          <w:b/>
          <w:color w:val="0070C0"/>
          <w:sz w:val="24"/>
          <w:szCs w:val="24"/>
          <w:u w:val="single"/>
        </w:rPr>
        <w:t>Providers Advisory</w:t>
      </w:r>
      <w:r>
        <w:rPr>
          <w:rFonts w:ascii="Arial" w:hAnsi="Arial" w:cs="Arial"/>
          <w:b/>
          <w:color w:val="0070C0"/>
          <w:sz w:val="24"/>
          <w:szCs w:val="24"/>
          <w:u w:val="single"/>
        </w:rPr>
        <w:t xml:space="preserve"> and CPPC Neighborhood Networking</w:t>
      </w:r>
    </w:p>
    <w:p w:rsidR="00C029B3" w:rsidRPr="0011778A" w:rsidRDefault="005634C5"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Comprised of local </w:t>
      </w:r>
      <w:r w:rsidR="00C029B3">
        <w:rPr>
          <w:rFonts w:ascii="Arial" w:hAnsi="Arial" w:cs="Arial"/>
          <w:color w:val="000000"/>
          <w:sz w:val="24"/>
          <w:szCs w:val="24"/>
        </w:rPr>
        <w:t>Service Providers</w:t>
      </w:r>
      <w:r w:rsidR="00616943">
        <w:rPr>
          <w:rFonts w:ascii="Arial" w:hAnsi="Arial" w:cs="Arial"/>
          <w:color w:val="000000"/>
          <w:sz w:val="24"/>
          <w:szCs w:val="24"/>
        </w:rPr>
        <w:t xml:space="preserve"> and other interested community partners who wish to learn about local service providers</w:t>
      </w:r>
    </w:p>
    <w:p w:rsidR="00C029B3" w:rsidRPr="00DC5E49"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Identifies issues, gaps and barriers in the system and in the Provider community</w:t>
      </w:r>
    </w:p>
    <w:p w:rsidR="00C029B3" w:rsidRPr="0011778A"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Develops plan and takes action steps on agreed-upon priority issues</w:t>
      </w:r>
      <w:r w:rsidRPr="0011778A">
        <w:rPr>
          <w:rFonts w:ascii="Arial" w:hAnsi="Arial" w:cs="Arial"/>
          <w:color w:val="000000"/>
          <w:sz w:val="24"/>
          <w:szCs w:val="24"/>
        </w:rPr>
        <w:t xml:space="preserve"> </w:t>
      </w:r>
    </w:p>
    <w:p w:rsidR="00C029B3"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Highlights resources within the community for mutual edification </w:t>
      </w:r>
    </w:p>
    <w:p w:rsidR="001A1773" w:rsidRDefault="001A177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Forum for learning about community resources, trainings and networking/connecting</w:t>
      </w:r>
    </w:p>
    <w:p w:rsidR="004002FA" w:rsidRPr="00077D5D" w:rsidRDefault="00C029B3" w:rsidP="00C029B3">
      <w:pPr>
        <w:numPr>
          <w:ilvl w:val="0"/>
          <w:numId w:val="5"/>
        </w:numPr>
        <w:autoSpaceDE w:val="0"/>
        <w:autoSpaceDN w:val="0"/>
        <w:adjustRightInd w:val="0"/>
        <w:spacing w:after="0" w:line="240" w:lineRule="auto"/>
        <w:rPr>
          <w:rFonts w:ascii="Arial" w:hAnsi="Arial" w:cs="Arial"/>
          <w:b/>
          <w:color w:val="0070C0"/>
          <w:sz w:val="24"/>
          <w:szCs w:val="24"/>
          <w:u w:val="single"/>
        </w:rPr>
      </w:pPr>
      <w:r w:rsidRPr="00077D5D">
        <w:rPr>
          <w:rFonts w:ascii="Arial" w:hAnsi="Arial" w:cs="Arial"/>
          <w:color w:val="000000"/>
          <w:sz w:val="24"/>
          <w:szCs w:val="24"/>
        </w:rPr>
        <w:t xml:space="preserve">Meets </w:t>
      </w:r>
      <w:r w:rsidR="000513A4">
        <w:rPr>
          <w:rFonts w:ascii="Arial" w:hAnsi="Arial" w:cs="Arial"/>
          <w:color w:val="000000"/>
          <w:sz w:val="24"/>
          <w:szCs w:val="24"/>
        </w:rPr>
        <w:t>the third Wednesday of the month</w:t>
      </w:r>
      <w:r w:rsidR="00C72AE2" w:rsidRPr="00077D5D">
        <w:rPr>
          <w:rFonts w:ascii="Arial" w:hAnsi="Arial" w:cs="Arial"/>
          <w:color w:val="000000"/>
          <w:sz w:val="24"/>
          <w:szCs w:val="24"/>
        </w:rPr>
        <w:t>, 9 months out of each year</w:t>
      </w:r>
    </w:p>
    <w:p w:rsidR="004002FA" w:rsidRDefault="004002FA" w:rsidP="00C029B3">
      <w:pPr>
        <w:autoSpaceDE w:val="0"/>
        <w:autoSpaceDN w:val="0"/>
        <w:adjustRightInd w:val="0"/>
        <w:spacing w:after="0" w:line="240" w:lineRule="auto"/>
        <w:rPr>
          <w:rFonts w:ascii="Arial" w:hAnsi="Arial" w:cs="Arial"/>
          <w:b/>
          <w:color w:val="0070C0"/>
          <w:sz w:val="24"/>
          <w:szCs w:val="24"/>
          <w:u w:val="single"/>
        </w:rPr>
      </w:pPr>
    </w:p>
    <w:p w:rsidR="00665968" w:rsidRDefault="00665968" w:rsidP="005E16F3">
      <w:pPr>
        <w:autoSpaceDE w:val="0"/>
        <w:autoSpaceDN w:val="0"/>
        <w:adjustRightInd w:val="0"/>
        <w:spacing w:after="0" w:line="240" w:lineRule="auto"/>
        <w:rPr>
          <w:rFonts w:ascii="Arial" w:hAnsi="Arial" w:cs="Arial"/>
          <w:b/>
          <w:color w:val="FF0000"/>
          <w:sz w:val="28"/>
          <w:szCs w:val="28"/>
        </w:rPr>
      </w:pPr>
    </w:p>
    <w:p w:rsidR="0040153D" w:rsidRPr="00A85F0F" w:rsidRDefault="0040153D" w:rsidP="0040153D">
      <w:pPr>
        <w:autoSpaceDE w:val="0"/>
        <w:autoSpaceDN w:val="0"/>
        <w:adjustRightInd w:val="0"/>
        <w:spacing w:after="0" w:line="240" w:lineRule="auto"/>
        <w:rPr>
          <w:rFonts w:ascii="Arial" w:hAnsi="Arial" w:cs="Arial"/>
          <w:b/>
          <w:color w:val="0070C0"/>
          <w:sz w:val="24"/>
          <w:szCs w:val="24"/>
          <w:u w:val="single"/>
        </w:rPr>
      </w:pPr>
      <w:r>
        <w:rPr>
          <w:rFonts w:ascii="Arial" w:hAnsi="Arial" w:cs="Arial"/>
          <w:b/>
          <w:color w:val="0070C0"/>
          <w:sz w:val="24"/>
          <w:szCs w:val="24"/>
          <w:u w:val="single"/>
        </w:rPr>
        <w:t>Equity Efforts</w:t>
      </w:r>
    </w:p>
    <w:p w:rsidR="006A44D6" w:rsidRDefault="0040153D"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and Strategic Planning (CASP) Effort is the Iowa State Court Administrator’s Office state plan addressing disproportionate minority contact (DMC) in the juvenile justice system.  The Polk CASP Collaborative is comprised members from Juvenile Court </w:t>
      </w:r>
      <w:r>
        <w:rPr>
          <w:rFonts w:ascii="Arial" w:hAnsi="Arial" w:cs="Arial"/>
          <w:color w:val="000000"/>
          <w:sz w:val="24"/>
          <w:szCs w:val="24"/>
        </w:rPr>
        <w:lastRenderedPageBreak/>
        <w:t>Judges, JCS Staff, Detention staff, Des Moines Police Department, Des Moines Public Schools, County Attorney and other strategic community members to research, analyze and seek solutions to disproportionality, especially related to Intake and Detention.</w:t>
      </w:r>
      <w:r w:rsidRPr="00376D6D">
        <w:rPr>
          <w:rFonts w:ascii="Arial" w:hAnsi="Arial" w:cs="Arial"/>
          <w:color w:val="000000"/>
          <w:sz w:val="24"/>
          <w:szCs w:val="24"/>
        </w:rPr>
        <w:t xml:space="preserve"> </w:t>
      </w:r>
    </w:p>
    <w:p w:rsidR="00FD5EB3" w:rsidRDefault="00FD5EB3"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Polk </w:t>
      </w:r>
      <w:r w:rsidR="002511DF">
        <w:rPr>
          <w:rFonts w:ascii="Arial" w:hAnsi="Arial" w:cs="Arial"/>
          <w:color w:val="000000"/>
          <w:sz w:val="24"/>
          <w:szCs w:val="24"/>
        </w:rPr>
        <w:t xml:space="preserve">Equity Team (a county-specific effort as part of the </w:t>
      </w:r>
      <w:r>
        <w:rPr>
          <w:rFonts w:ascii="Arial" w:hAnsi="Arial" w:cs="Arial"/>
          <w:color w:val="000000"/>
          <w:sz w:val="24"/>
          <w:szCs w:val="24"/>
        </w:rPr>
        <w:t xml:space="preserve">DHS </w:t>
      </w:r>
      <w:r w:rsidR="002511DF">
        <w:rPr>
          <w:rFonts w:ascii="Arial" w:hAnsi="Arial" w:cs="Arial"/>
          <w:color w:val="000000"/>
          <w:sz w:val="24"/>
          <w:szCs w:val="24"/>
        </w:rPr>
        <w:t xml:space="preserve">state-wide </w:t>
      </w:r>
      <w:r>
        <w:rPr>
          <w:rFonts w:ascii="Arial" w:hAnsi="Arial" w:cs="Arial"/>
          <w:color w:val="000000"/>
          <w:sz w:val="24"/>
          <w:szCs w:val="24"/>
        </w:rPr>
        <w:t>Breakthrough Series Collaborative</w:t>
      </w:r>
      <w:r w:rsidR="002511DF">
        <w:rPr>
          <w:rFonts w:ascii="Arial" w:hAnsi="Arial" w:cs="Arial"/>
          <w:color w:val="000000"/>
          <w:sz w:val="24"/>
          <w:szCs w:val="24"/>
        </w:rPr>
        <w:t xml:space="preserve">, or </w:t>
      </w:r>
      <w:r>
        <w:rPr>
          <w:rFonts w:ascii="Arial" w:hAnsi="Arial" w:cs="Arial"/>
          <w:color w:val="000000"/>
          <w:sz w:val="24"/>
          <w:szCs w:val="24"/>
        </w:rPr>
        <w:t>BSC</w:t>
      </w:r>
      <w:r w:rsidR="002511DF">
        <w:rPr>
          <w:rFonts w:ascii="Arial" w:hAnsi="Arial" w:cs="Arial"/>
          <w:color w:val="000000"/>
          <w:sz w:val="24"/>
          <w:szCs w:val="24"/>
        </w:rPr>
        <w:t>)</w:t>
      </w:r>
      <w:r>
        <w:rPr>
          <w:rFonts w:ascii="Arial" w:hAnsi="Arial" w:cs="Arial"/>
          <w:color w:val="000000"/>
          <w:sz w:val="24"/>
          <w:szCs w:val="24"/>
        </w:rPr>
        <w:t xml:space="preserve"> addresses the </w:t>
      </w:r>
      <w:r w:rsidR="00D8463B">
        <w:rPr>
          <w:rFonts w:ascii="Arial" w:hAnsi="Arial" w:cs="Arial"/>
          <w:color w:val="000000"/>
          <w:sz w:val="24"/>
          <w:szCs w:val="24"/>
        </w:rPr>
        <w:t>disparate outcomes for African Americans in the Child Welfare system.  This group consists of system and community partners</w:t>
      </w:r>
      <w:r w:rsidR="002511DF">
        <w:rPr>
          <w:rFonts w:ascii="Arial" w:hAnsi="Arial" w:cs="Arial"/>
          <w:color w:val="000000"/>
          <w:sz w:val="24"/>
          <w:szCs w:val="24"/>
        </w:rPr>
        <w:t xml:space="preserve">, </w:t>
      </w:r>
      <w:r w:rsidR="00D8463B">
        <w:rPr>
          <w:rFonts w:ascii="Arial" w:hAnsi="Arial" w:cs="Arial"/>
          <w:color w:val="000000"/>
          <w:sz w:val="24"/>
          <w:szCs w:val="24"/>
        </w:rPr>
        <w:t>re-organized by the RJCE Coordinator</w:t>
      </w:r>
      <w:r w:rsidR="002511DF">
        <w:rPr>
          <w:rFonts w:ascii="Arial" w:hAnsi="Arial" w:cs="Arial"/>
          <w:color w:val="000000"/>
          <w:sz w:val="24"/>
          <w:szCs w:val="24"/>
        </w:rPr>
        <w:t xml:space="preserve"> in FY20</w:t>
      </w:r>
      <w:r w:rsidR="00D8463B">
        <w:rPr>
          <w:rFonts w:ascii="Arial" w:hAnsi="Arial" w:cs="Arial"/>
          <w:color w:val="000000"/>
          <w:sz w:val="24"/>
          <w:szCs w:val="24"/>
        </w:rPr>
        <w:t>.  The group will review pertinent DHS data as well as recommendations from the AACCT and other l</w:t>
      </w:r>
      <w:r w:rsidR="002511DF">
        <w:rPr>
          <w:rFonts w:ascii="Arial" w:hAnsi="Arial" w:cs="Arial"/>
          <w:color w:val="000000"/>
          <w:sz w:val="24"/>
          <w:szCs w:val="24"/>
        </w:rPr>
        <w:t>ocal equity efforts, developing strategies and targeting a specific areas</w:t>
      </w:r>
      <w:r w:rsidR="00D8463B">
        <w:rPr>
          <w:rFonts w:ascii="Arial" w:hAnsi="Arial" w:cs="Arial"/>
          <w:color w:val="000000"/>
          <w:sz w:val="24"/>
          <w:szCs w:val="24"/>
        </w:rPr>
        <w:t>.</w:t>
      </w:r>
    </w:p>
    <w:p w:rsidR="001A1773" w:rsidRPr="00376D6D" w:rsidRDefault="001A1773"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African American Case </w:t>
      </w:r>
      <w:r w:rsidR="00FD5EB3">
        <w:rPr>
          <w:rFonts w:ascii="Arial" w:hAnsi="Arial" w:cs="Arial"/>
          <w:color w:val="000000"/>
          <w:sz w:val="24"/>
          <w:szCs w:val="24"/>
        </w:rPr>
        <w:t>Consultation</w:t>
      </w:r>
      <w:r>
        <w:rPr>
          <w:rFonts w:ascii="Arial" w:hAnsi="Arial" w:cs="Arial"/>
          <w:color w:val="000000"/>
          <w:sz w:val="24"/>
          <w:szCs w:val="24"/>
        </w:rPr>
        <w:t xml:space="preserve"> Team (AAC</w:t>
      </w:r>
      <w:r w:rsidR="00FD5EB3">
        <w:rPr>
          <w:rFonts w:ascii="Arial" w:hAnsi="Arial" w:cs="Arial"/>
          <w:color w:val="000000"/>
          <w:sz w:val="24"/>
          <w:szCs w:val="24"/>
        </w:rPr>
        <w:t>C</w:t>
      </w:r>
      <w:r>
        <w:rPr>
          <w:rFonts w:ascii="Arial" w:hAnsi="Arial" w:cs="Arial"/>
          <w:color w:val="000000"/>
          <w:sz w:val="24"/>
          <w:szCs w:val="24"/>
        </w:rPr>
        <w:t>T) coordination and management for both DHS and JCS.</w:t>
      </w:r>
      <w:r w:rsidR="00D8463B">
        <w:rPr>
          <w:rFonts w:ascii="Arial" w:hAnsi="Arial" w:cs="Arial"/>
          <w:color w:val="000000"/>
          <w:sz w:val="24"/>
          <w:szCs w:val="24"/>
        </w:rPr>
        <w:t xml:space="preserve">  Efforts will be made to gather more information from the results of the case consultations, to share that data and to review how we can use what we have learned to impact implicit bias in every day work based on </w:t>
      </w:r>
      <w:r w:rsidR="005634C5">
        <w:rPr>
          <w:rFonts w:ascii="Arial" w:hAnsi="Arial" w:cs="Arial"/>
          <w:color w:val="000000"/>
          <w:sz w:val="24"/>
          <w:szCs w:val="24"/>
        </w:rPr>
        <w:t>recommendations</w:t>
      </w:r>
      <w:r w:rsidR="004C0D1E">
        <w:rPr>
          <w:rFonts w:ascii="Arial" w:hAnsi="Arial" w:cs="Arial"/>
          <w:color w:val="000000"/>
          <w:sz w:val="24"/>
          <w:szCs w:val="24"/>
        </w:rPr>
        <w:t xml:space="preserve"> from these teams.</w:t>
      </w:r>
      <w:r w:rsidR="00D8463B">
        <w:rPr>
          <w:rFonts w:ascii="Arial" w:hAnsi="Arial" w:cs="Arial"/>
          <w:color w:val="000000"/>
          <w:sz w:val="24"/>
          <w:szCs w:val="24"/>
        </w:rPr>
        <w:t xml:space="preserve"> </w:t>
      </w:r>
    </w:p>
    <w:p w:rsidR="006A44D6" w:rsidRDefault="006A44D6" w:rsidP="0040153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DMACC Student Mentoring project is comprised of a team of volunteers that will assist students of color pursuing social work degrees.  Often, students of color attending college are the first generation in their families to continue into higher education.  The mentors will work with identified students to provide tutoring, incentives for achievement, planning assistance and advisement that support the educational journey towards their career goals.</w:t>
      </w:r>
    </w:p>
    <w:p w:rsidR="0040153D" w:rsidRPr="0040153D" w:rsidRDefault="0040153D" w:rsidP="0040153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Restorative Justice &amp; Cultural Equity (RJCE) Coordinator </w:t>
      </w:r>
      <w:r w:rsidR="00376D6D">
        <w:rPr>
          <w:rFonts w:ascii="Arial" w:hAnsi="Arial" w:cs="Arial"/>
          <w:color w:val="000000"/>
          <w:sz w:val="24"/>
          <w:szCs w:val="24"/>
        </w:rPr>
        <w:t>assists</w:t>
      </w:r>
      <w:r>
        <w:rPr>
          <w:rFonts w:ascii="Arial" w:hAnsi="Arial" w:cs="Arial"/>
          <w:color w:val="000000"/>
          <w:sz w:val="24"/>
          <w:szCs w:val="24"/>
        </w:rPr>
        <w:t xml:space="preserve"> </w:t>
      </w:r>
      <w:r w:rsidR="006A44D6">
        <w:rPr>
          <w:rFonts w:ascii="Arial" w:hAnsi="Arial" w:cs="Arial"/>
          <w:color w:val="000000"/>
          <w:sz w:val="24"/>
          <w:szCs w:val="24"/>
        </w:rPr>
        <w:t>these</w:t>
      </w:r>
      <w:r>
        <w:rPr>
          <w:rFonts w:ascii="Arial" w:hAnsi="Arial" w:cs="Arial"/>
          <w:color w:val="000000"/>
          <w:sz w:val="24"/>
          <w:szCs w:val="24"/>
        </w:rPr>
        <w:t xml:space="preserve"> team</w:t>
      </w:r>
      <w:r w:rsidR="006A44D6">
        <w:rPr>
          <w:rFonts w:ascii="Arial" w:hAnsi="Arial" w:cs="Arial"/>
          <w:color w:val="000000"/>
          <w:sz w:val="24"/>
          <w:szCs w:val="24"/>
        </w:rPr>
        <w:t>s</w:t>
      </w:r>
      <w:r>
        <w:rPr>
          <w:rFonts w:ascii="Arial" w:hAnsi="Arial" w:cs="Arial"/>
          <w:color w:val="000000"/>
          <w:sz w:val="24"/>
          <w:szCs w:val="24"/>
        </w:rPr>
        <w:t xml:space="preserve"> with synchronizing </w:t>
      </w:r>
      <w:r w:rsidR="006A44D6">
        <w:rPr>
          <w:rFonts w:ascii="Arial" w:hAnsi="Arial" w:cs="Arial"/>
          <w:color w:val="000000"/>
          <w:sz w:val="24"/>
          <w:szCs w:val="24"/>
        </w:rPr>
        <w:t xml:space="preserve">efforts, </w:t>
      </w:r>
      <w:r>
        <w:rPr>
          <w:rFonts w:ascii="Arial" w:hAnsi="Arial" w:cs="Arial"/>
          <w:color w:val="000000"/>
          <w:sz w:val="24"/>
          <w:szCs w:val="24"/>
        </w:rPr>
        <w:t>data, research, trainings and grant funding between the various institutions, agencies and organizations.</w:t>
      </w:r>
    </w:p>
    <w:p w:rsidR="0040153D" w:rsidRDefault="0040153D" w:rsidP="005E16F3">
      <w:pPr>
        <w:autoSpaceDE w:val="0"/>
        <w:autoSpaceDN w:val="0"/>
        <w:adjustRightInd w:val="0"/>
        <w:spacing w:after="0" w:line="240" w:lineRule="auto"/>
        <w:rPr>
          <w:rFonts w:ascii="Arial" w:hAnsi="Arial" w:cs="Arial"/>
          <w:b/>
          <w:color w:val="FF0000"/>
          <w:sz w:val="28"/>
          <w:szCs w:val="28"/>
        </w:rPr>
      </w:pPr>
    </w:p>
    <w:p w:rsidR="001A1773" w:rsidRDefault="001A1773" w:rsidP="005E16F3">
      <w:pPr>
        <w:autoSpaceDE w:val="0"/>
        <w:autoSpaceDN w:val="0"/>
        <w:adjustRightInd w:val="0"/>
        <w:spacing w:after="0" w:line="240" w:lineRule="auto"/>
        <w:rPr>
          <w:rFonts w:ascii="Arial" w:hAnsi="Arial" w:cs="Arial"/>
          <w:b/>
          <w:color w:val="FF0000"/>
          <w:sz w:val="28"/>
          <w:szCs w:val="28"/>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D344FA" w:rsidRDefault="00D344FA" w:rsidP="005E16F3">
      <w:pPr>
        <w:autoSpaceDE w:val="0"/>
        <w:autoSpaceDN w:val="0"/>
        <w:adjustRightInd w:val="0"/>
        <w:spacing w:after="0" w:line="240" w:lineRule="auto"/>
        <w:rPr>
          <w:rFonts w:ascii="Arial" w:hAnsi="Arial" w:cs="Arial"/>
          <w:b/>
          <w:color w:val="FF0000"/>
          <w:sz w:val="32"/>
          <w:szCs w:val="32"/>
          <w:u w:val="single"/>
        </w:rPr>
      </w:pPr>
    </w:p>
    <w:p w:rsidR="005E16F3" w:rsidRPr="00376D6D" w:rsidRDefault="005E16F3" w:rsidP="005E16F3">
      <w:pPr>
        <w:autoSpaceDE w:val="0"/>
        <w:autoSpaceDN w:val="0"/>
        <w:adjustRightInd w:val="0"/>
        <w:spacing w:after="0" w:line="240" w:lineRule="auto"/>
        <w:rPr>
          <w:rFonts w:ascii="Arial" w:hAnsi="Arial" w:cs="Arial"/>
          <w:b/>
          <w:color w:val="FF0000"/>
          <w:sz w:val="32"/>
          <w:szCs w:val="32"/>
          <w:u w:val="single"/>
        </w:rPr>
      </w:pPr>
      <w:r w:rsidRPr="00376D6D">
        <w:rPr>
          <w:rFonts w:ascii="Arial" w:hAnsi="Arial" w:cs="Arial"/>
          <w:b/>
          <w:color w:val="FF0000"/>
          <w:sz w:val="32"/>
          <w:szCs w:val="32"/>
          <w:u w:val="single"/>
        </w:rPr>
        <w:lastRenderedPageBreak/>
        <w:t>Funding</w:t>
      </w:r>
    </w:p>
    <w:p w:rsidR="005E16F3" w:rsidRDefault="005E16F3" w:rsidP="005E16F3">
      <w:pPr>
        <w:autoSpaceDE w:val="0"/>
        <w:autoSpaceDN w:val="0"/>
        <w:adjustRightInd w:val="0"/>
        <w:spacing w:after="0" w:line="240" w:lineRule="auto"/>
        <w:rPr>
          <w:rFonts w:ascii="Arial" w:hAnsi="Arial" w:cs="Arial"/>
          <w:b/>
          <w:color w:val="FF0000"/>
          <w:sz w:val="28"/>
          <w:szCs w:val="28"/>
        </w:rPr>
      </w:pPr>
    </w:p>
    <w:p w:rsidR="001F0195" w:rsidRDefault="001F0195" w:rsidP="005E16F3">
      <w:pPr>
        <w:autoSpaceDE w:val="0"/>
        <w:autoSpaceDN w:val="0"/>
        <w:adjustRightInd w:val="0"/>
        <w:spacing w:after="0" w:line="240" w:lineRule="auto"/>
        <w:rPr>
          <w:rFonts w:ascii="Arial" w:hAnsi="Arial" w:cs="Arial"/>
          <w:sz w:val="24"/>
          <w:szCs w:val="24"/>
        </w:rPr>
      </w:pPr>
      <w:r>
        <w:rPr>
          <w:rFonts w:ascii="Arial" w:hAnsi="Arial" w:cs="Arial"/>
          <w:sz w:val="24"/>
          <w:szCs w:val="24"/>
        </w:rPr>
        <w:t>Polk Decat rece</w:t>
      </w:r>
      <w:r w:rsidR="00FD7598">
        <w:rPr>
          <w:rFonts w:ascii="Arial" w:hAnsi="Arial" w:cs="Arial"/>
          <w:sz w:val="24"/>
          <w:szCs w:val="24"/>
        </w:rPr>
        <w:t>ives DHS an</w:t>
      </w:r>
      <w:r w:rsidR="005634C5">
        <w:rPr>
          <w:rFonts w:ascii="Arial" w:hAnsi="Arial" w:cs="Arial"/>
          <w:sz w:val="24"/>
          <w:szCs w:val="24"/>
        </w:rPr>
        <w:t xml:space="preserve">d JCS state, and PSSF </w:t>
      </w:r>
      <w:r>
        <w:rPr>
          <w:rFonts w:ascii="Arial" w:hAnsi="Arial" w:cs="Arial"/>
          <w:sz w:val="24"/>
          <w:szCs w:val="24"/>
        </w:rPr>
        <w:t xml:space="preserve">carry-over funds to cover the bulk of its contracts.  Other funding sources include </w:t>
      </w:r>
      <w:r w:rsidR="00576734">
        <w:rPr>
          <w:rFonts w:ascii="Arial" w:hAnsi="Arial" w:cs="Arial"/>
          <w:sz w:val="24"/>
          <w:szCs w:val="24"/>
        </w:rPr>
        <w:t xml:space="preserve">the annual </w:t>
      </w:r>
      <w:r w:rsidR="005816DE">
        <w:rPr>
          <w:rFonts w:ascii="Arial" w:hAnsi="Arial" w:cs="Arial"/>
          <w:sz w:val="24"/>
          <w:szCs w:val="24"/>
        </w:rPr>
        <w:t xml:space="preserve">Polk </w:t>
      </w:r>
      <w:r w:rsidR="00576734">
        <w:rPr>
          <w:rFonts w:ascii="Arial" w:hAnsi="Arial" w:cs="Arial"/>
          <w:sz w:val="24"/>
          <w:szCs w:val="24"/>
        </w:rPr>
        <w:t xml:space="preserve">Decat allocation, </w:t>
      </w:r>
      <w:r>
        <w:rPr>
          <w:rFonts w:ascii="Arial" w:hAnsi="Arial" w:cs="Arial"/>
          <w:sz w:val="24"/>
          <w:szCs w:val="24"/>
        </w:rPr>
        <w:t>CPPC,</w:t>
      </w:r>
      <w:r w:rsidR="007F6449">
        <w:rPr>
          <w:rFonts w:ascii="Arial" w:hAnsi="Arial" w:cs="Arial"/>
          <w:sz w:val="24"/>
          <w:szCs w:val="24"/>
        </w:rPr>
        <w:t xml:space="preserve"> and</w:t>
      </w:r>
      <w:r>
        <w:rPr>
          <w:rFonts w:ascii="Arial" w:hAnsi="Arial" w:cs="Arial"/>
          <w:sz w:val="24"/>
          <w:szCs w:val="24"/>
        </w:rPr>
        <w:t xml:space="preserve"> Minority Youth &amp; Family Initiatives (MYFI).  </w:t>
      </w:r>
      <w:r w:rsidR="00576734">
        <w:rPr>
          <w:rFonts w:ascii="Arial" w:hAnsi="Arial" w:cs="Arial"/>
          <w:sz w:val="24"/>
          <w:szCs w:val="24"/>
        </w:rPr>
        <w:t>The funding levels that were effective July 1, 20</w:t>
      </w:r>
      <w:r w:rsidR="00B6374A">
        <w:rPr>
          <w:rFonts w:ascii="Arial" w:hAnsi="Arial" w:cs="Arial"/>
          <w:sz w:val="24"/>
          <w:szCs w:val="24"/>
        </w:rPr>
        <w:t>20</w:t>
      </w:r>
      <w:r w:rsidR="00576734">
        <w:rPr>
          <w:rFonts w:ascii="Arial" w:hAnsi="Arial" w:cs="Arial"/>
          <w:sz w:val="24"/>
          <w:szCs w:val="24"/>
        </w:rPr>
        <w:t xml:space="preserve"> for Fiscal Year </w:t>
      </w:r>
      <w:r w:rsidR="005634C5">
        <w:rPr>
          <w:rFonts w:ascii="Arial" w:hAnsi="Arial" w:cs="Arial"/>
          <w:sz w:val="24"/>
          <w:szCs w:val="24"/>
        </w:rPr>
        <w:t>2</w:t>
      </w:r>
      <w:r w:rsidR="00B6374A">
        <w:rPr>
          <w:rFonts w:ascii="Arial" w:hAnsi="Arial" w:cs="Arial"/>
          <w:sz w:val="24"/>
          <w:szCs w:val="24"/>
        </w:rPr>
        <w:t>1</w:t>
      </w:r>
      <w:r w:rsidR="00576734">
        <w:rPr>
          <w:rFonts w:ascii="Arial" w:hAnsi="Arial" w:cs="Arial"/>
          <w:sz w:val="24"/>
          <w:szCs w:val="24"/>
        </w:rPr>
        <w:t xml:space="preserve"> include:</w:t>
      </w:r>
    </w:p>
    <w:p w:rsidR="00D6455F" w:rsidRDefault="00D6455F" w:rsidP="005E16F3">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268"/>
      </w:tblGrid>
      <w:tr w:rsidR="00576734" w:rsidRPr="003D47D4" w:rsidTr="007F6449">
        <w:tc>
          <w:tcPr>
            <w:tcW w:w="6138" w:type="dxa"/>
          </w:tcPr>
          <w:p w:rsidR="00576734" w:rsidRPr="003D47D4" w:rsidRDefault="00576734" w:rsidP="00AD6F56">
            <w:pPr>
              <w:autoSpaceDE w:val="0"/>
              <w:autoSpaceDN w:val="0"/>
              <w:adjustRightInd w:val="0"/>
              <w:spacing w:after="0" w:line="240" w:lineRule="auto"/>
              <w:ind w:right="1962"/>
              <w:rPr>
                <w:rFonts w:ascii="Arial" w:hAnsi="Arial" w:cs="Arial"/>
                <w:sz w:val="24"/>
                <w:szCs w:val="24"/>
              </w:rPr>
            </w:pPr>
            <w:r w:rsidRPr="003D47D4">
              <w:rPr>
                <w:rFonts w:ascii="Arial" w:hAnsi="Arial" w:cs="Arial"/>
                <w:sz w:val="24"/>
                <w:szCs w:val="24"/>
              </w:rPr>
              <w:t>DHS State</w:t>
            </w:r>
            <w:r w:rsidR="007F6449">
              <w:rPr>
                <w:rFonts w:ascii="Arial" w:hAnsi="Arial" w:cs="Arial"/>
                <w:sz w:val="24"/>
                <w:szCs w:val="24"/>
              </w:rPr>
              <w:t xml:space="preserve"> (</w:t>
            </w:r>
            <w:r w:rsidR="005634C5">
              <w:rPr>
                <w:rFonts w:ascii="Arial" w:hAnsi="Arial" w:cs="Arial"/>
                <w:sz w:val="24"/>
                <w:szCs w:val="24"/>
              </w:rPr>
              <w:t>FY</w:t>
            </w:r>
            <w:r w:rsidR="00AD6F56">
              <w:rPr>
                <w:rFonts w:ascii="Arial" w:hAnsi="Arial" w:cs="Arial"/>
                <w:sz w:val="24"/>
                <w:szCs w:val="24"/>
              </w:rPr>
              <w:t>19</w:t>
            </w:r>
            <w:r w:rsidR="007F6449">
              <w:rPr>
                <w:rFonts w:ascii="Arial" w:hAnsi="Arial" w:cs="Arial"/>
                <w:sz w:val="24"/>
                <w:szCs w:val="24"/>
              </w:rPr>
              <w:t>)</w:t>
            </w:r>
            <w:r w:rsidRPr="003D47D4">
              <w:rPr>
                <w:rFonts w:ascii="Arial" w:hAnsi="Arial" w:cs="Arial"/>
                <w:sz w:val="24"/>
                <w:szCs w:val="24"/>
              </w:rPr>
              <w:t xml:space="preserve">: </w:t>
            </w:r>
          </w:p>
        </w:tc>
        <w:tc>
          <w:tcPr>
            <w:tcW w:w="2268" w:type="dxa"/>
          </w:tcPr>
          <w:p w:rsidR="00576734" w:rsidRPr="003D47D4" w:rsidRDefault="00E15BDF" w:rsidP="00AD6F5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AD6F56">
              <w:rPr>
                <w:rFonts w:ascii="Arial" w:hAnsi="Arial" w:cs="Arial"/>
                <w:sz w:val="24"/>
                <w:szCs w:val="24"/>
              </w:rPr>
              <w:t>213,013</w:t>
            </w:r>
            <w:r w:rsidR="003C0113">
              <w:rPr>
                <w:rFonts w:ascii="Arial" w:hAnsi="Arial" w:cs="Arial"/>
                <w:sz w:val="24"/>
                <w:szCs w:val="24"/>
              </w:rPr>
              <w:t>.00</w:t>
            </w:r>
          </w:p>
        </w:tc>
      </w:tr>
      <w:tr w:rsidR="00576734" w:rsidRPr="003D47D4" w:rsidTr="007F6449">
        <w:tc>
          <w:tcPr>
            <w:tcW w:w="6138" w:type="dxa"/>
          </w:tcPr>
          <w:p w:rsidR="00576734" w:rsidRPr="003D47D4" w:rsidRDefault="00576734" w:rsidP="00AD6F56">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JCS State</w:t>
            </w:r>
            <w:r w:rsidR="007F6449">
              <w:rPr>
                <w:rFonts w:ascii="Arial" w:hAnsi="Arial" w:cs="Arial"/>
                <w:sz w:val="24"/>
                <w:szCs w:val="24"/>
              </w:rPr>
              <w:t xml:space="preserve"> (</w:t>
            </w:r>
            <w:r w:rsidR="00FD7598">
              <w:rPr>
                <w:rFonts w:ascii="Arial" w:hAnsi="Arial" w:cs="Arial"/>
                <w:sz w:val="24"/>
                <w:szCs w:val="24"/>
              </w:rPr>
              <w:t>FY</w:t>
            </w:r>
            <w:r w:rsidR="00AD6F56">
              <w:rPr>
                <w:rFonts w:ascii="Arial" w:hAnsi="Arial" w:cs="Arial"/>
                <w:sz w:val="24"/>
                <w:szCs w:val="24"/>
              </w:rPr>
              <w:t>19</w:t>
            </w:r>
            <w:r w:rsidR="00FD7598">
              <w:rPr>
                <w:rFonts w:ascii="Arial" w:hAnsi="Arial" w:cs="Arial"/>
                <w:sz w:val="24"/>
                <w:szCs w:val="24"/>
              </w:rPr>
              <w:t xml:space="preserve"> &amp; </w:t>
            </w:r>
            <w:r w:rsidR="00C56E5C">
              <w:rPr>
                <w:rFonts w:ascii="Arial" w:hAnsi="Arial" w:cs="Arial"/>
                <w:sz w:val="24"/>
                <w:szCs w:val="24"/>
              </w:rPr>
              <w:t>FY</w:t>
            </w:r>
            <w:r w:rsidR="00AD6F56">
              <w:rPr>
                <w:rFonts w:ascii="Arial" w:hAnsi="Arial" w:cs="Arial"/>
                <w:sz w:val="24"/>
                <w:szCs w:val="24"/>
              </w:rPr>
              <w:t>20</w:t>
            </w:r>
            <w:r w:rsidR="007F6449">
              <w:rPr>
                <w:rFonts w:ascii="Arial" w:hAnsi="Arial" w:cs="Arial"/>
                <w:sz w:val="24"/>
                <w:szCs w:val="24"/>
              </w:rPr>
              <w:t>)</w:t>
            </w:r>
            <w:r w:rsidRPr="003D47D4">
              <w:rPr>
                <w:rFonts w:ascii="Arial" w:hAnsi="Arial" w:cs="Arial"/>
                <w:sz w:val="24"/>
                <w:szCs w:val="24"/>
              </w:rPr>
              <w:t xml:space="preserve">: </w:t>
            </w:r>
          </w:p>
        </w:tc>
        <w:tc>
          <w:tcPr>
            <w:tcW w:w="2268" w:type="dxa"/>
          </w:tcPr>
          <w:p w:rsidR="00576734" w:rsidRPr="003D47D4" w:rsidRDefault="00E15BDF" w:rsidP="00AD6F5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AD6F56">
              <w:rPr>
                <w:rFonts w:ascii="Arial" w:hAnsi="Arial" w:cs="Arial"/>
                <w:sz w:val="24"/>
                <w:szCs w:val="24"/>
              </w:rPr>
              <w:t>2,229,334</w:t>
            </w:r>
            <w:r w:rsidR="005634C5">
              <w:rPr>
                <w:rFonts w:ascii="Arial" w:hAnsi="Arial" w:cs="Arial"/>
                <w:sz w:val="24"/>
                <w:szCs w:val="24"/>
              </w:rPr>
              <w:t>.00</w:t>
            </w:r>
          </w:p>
        </w:tc>
      </w:tr>
      <w:tr w:rsidR="00576734" w:rsidRPr="003D47D4" w:rsidTr="007F6449">
        <w:tc>
          <w:tcPr>
            <w:tcW w:w="6138" w:type="dxa"/>
          </w:tcPr>
          <w:p w:rsidR="00576734" w:rsidRPr="003D47D4" w:rsidRDefault="005634C5" w:rsidP="00AD6F56">
            <w:pPr>
              <w:autoSpaceDE w:val="0"/>
              <w:autoSpaceDN w:val="0"/>
              <w:adjustRightInd w:val="0"/>
              <w:spacing w:after="0" w:line="240" w:lineRule="auto"/>
              <w:rPr>
                <w:rFonts w:ascii="Arial" w:hAnsi="Arial" w:cs="Arial"/>
                <w:sz w:val="24"/>
                <w:szCs w:val="24"/>
              </w:rPr>
            </w:pPr>
            <w:r>
              <w:rPr>
                <w:rFonts w:ascii="Arial" w:hAnsi="Arial" w:cs="Arial"/>
                <w:sz w:val="24"/>
                <w:szCs w:val="24"/>
              </w:rPr>
              <w:t>PSSF</w:t>
            </w:r>
            <w:r w:rsidR="007F6449">
              <w:rPr>
                <w:rFonts w:ascii="Arial" w:hAnsi="Arial" w:cs="Arial"/>
                <w:sz w:val="24"/>
                <w:szCs w:val="24"/>
              </w:rPr>
              <w:t xml:space="preserve"> </w:t>
            </w:r>
            <w:r w:rsidR="00FD7598">
              <w:rPr>
                <w:rFonts w:ascii="Arial" w:hAnsi="Arial" w:cs="Arial"/>
                <w:sz w:val="24"/>
                <w:szCs w:val="24"/>
              </w:rPr>
              <w:t>(</w:t>
            </w:r>
            <w:r w:rsidR="00FC0E24">
              <w:rPr>
                <w:rFonts w:ascii="Arial" w:hAnsi="Arial" w:cs="Arial"/>
                <w:sz w:val="24"/>
                <w:szCs w:val="24"/>
              </w:rPr>
              <w:t>FY2</w:t>
            </w:r>
            <w:r w:rsidR="00AD6F56">
              <w:rPr>
                <w:rFonts w:ascii="Arial" w:hAnsi="Arial" w:cs="Arial"/>
                <w:sz w:val="24"/>
                <w:szCs w:val="24"/>
              </w:rPr>
              <w:t>0</w:t>
            </w:r>
            <w:r w:rsidR="00FD7598">
              <w:rPr>
                <w:rFonts w:ascii="Arial" w:hAnsi="Arial" w:cs="Arial"/>
                <w:sz w:val="24"/>
                <w:szCs w:val="24"/>
              </w:rPr>
              <w:t>)</w:t>
            </w:r>
            <w:r w:rsidR="00576734" w:rsidRPr="003D47D4">
              <w:rPr>
                <w:rFonts w:ascii="Arial" w:hAnsi="Arial" w:cs="Arial"/>
                <w:sz w:val="24"/>
                <w:szCs w:val="24"/>
              </w:rPr>
              <w:t xml:space="preserve">: </w:t>
            </w:r>
          </w:p>
        </w:tc>
        <w:tc>
          <w:tcPr>
            <w:tcW w:w="2268" w:type="dxa"/>
          </w:tcPr>
          <w:p w:rsidR="00576734" w:rsidRPr="003D47D4" w:rsidRDefault="00E15BDF" w:rsidP="00B6374A">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B6374A">
              <w:rPr>
                <w:rFonts w:ascii="Arial" w:hAnsi="Arial" w:cs="Arial"/>
                <w:sz w:val="24"/>
                <w:szCs w:val="24"/>
              </w:rPr>
              <w:t>21,085</w:t>
            </w:r>
            <w:r>
              <w:rPr>
                <w:rFonts w:ascii="Arial" w:hAnsi="Arial" w:cs="Arial"/>
                <w:sz w:val="24"/>
                <w:szCs w:val="24"/>
              </w:rPr>
              <w:t>.00</w:t>
            </w:r>
          </w:p>
        </w:tc>
      </w:tr>
      <w:tr w:rsidR="00576734" w:rsidRPr="003D47D4" w:rsidTr="007F6449">
        <w:tc>
          <w:tcPr>
            <w:tcW w:w="6138" w:type="dxa"/>
          </w:tcPr>
          <w:p w:rsidR="00576734" w:rsidRPr="003D47D4" w:rsidRDefault="00576734" w:rsidP="00D9292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MYFI</w:t>
            </w:r>
            <w:r w:rsidR="007F6449">
              <w:rPr>
                <w:rFonts w:ascii="Arial" w:hAnsi="Arial" w:cs="Arial"/>
                <w:sz w:val="24"/>
                <w:szCs w:val="24"/>
              </w:rPr>
              <w:t xml:space="preserve"> </w:t>
            </w:r>
            <w:r w:rsidR="00FC0E24">
              <w:rPr>
                <w:rFonts w:ascii="Arial" w:hAnsi="Arial" w:cs="Arial"/>
                <w:sz w:val="24"/>
                <w:szCs w:val="24"/>
              </w:rPr>
              <w:t>FY21</w:t>
            </w:r>
            <w:r w:rsidRPr="003D47D4">
              <w:rPr>
                <w:rFonts w:ascii="Arial" w:hAnsi="Arial" w:cs="Arial"/>
                <w:sz w:val="24"/>
                <w:szCs w:val="24"/>
              </w:rPr>
              <w:t xml:space="preserve">: </w:t>
            </w:r>
          </w:p>
        </w:tc>
        <w:tc>
          <w:tcPr>
            <w:tcW w:w="2268" w:type="dxa"/>
          </w:tcPr>
          <w:p w:rsidR="00576734" w:rsidRPr="003D47D4" w:rsidRDefault="00FD7598" w:rsidP="00E15BDF">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E15BDF">
              <w:rPr>
                <w:rFonts w:ascii="Arial" w:hAnsi="Arial" w:cs="Arial"/>
                <w:sz w:val="24"/>
                <w:szCs w:val="24"/>
              </w:rPr>
              <w:t>150</w:t>
            </w:r>
            <w:r>
              <w:rPr>
                <w:rFonts w:ascii="Arial" w:hAnsi="Arial" w:cs="Arial"/>
                <w:sz w:val="24"/>
                <w:szCs w:val="24"/>
              </w:rPr>
              <w:t>,000.00</w:t>
            </w:r>
          </w:p>
        </w:tc>
      </w:tr>
      <w:tr w:rsidR="00576734" w:rsidRPr="003D47D4" w:rsidTr="007F6449">
        <w:tc>
          <w:tcPr>
            <w:tcW w:w="6138" w:type="dxa"/>
          </w:tcPr>
          <w:p w:rsidR="00576734" w:rsidRPr="003D47D4" w:rsidRDefault="006A44D6" w:rsidP="00AD6F56">
            <w:pPr>
              <w:autoSpaceDE w:val="0"/>
              <w:autoSpaceDN w:val="0"/>
              <w:adjustRightInd w:val="0"/>
              <w:spacing w:after="0" w:line="240" w:lineRule="auto"/>
              <w:rPr>
                <w:rFonts w:ascii="Arial" w:hAnsi="Arial" w:cs="Arial"/>
                <w:sz w:val="24"/>
                <w:szCs w:val="24"/>
              </w:rPr>
            </w:pPr>
            <w:r>
              <w:rPr>
                <w:rFonts w:ascii="Arial" w:hAnsi="Arial" w:cs="Arial"/>
                <w:sz w:val="24"/>
                <w:szCs w:val="24"/>
              </w:rPr>
              <w:t>DCAT</w:t>
            </w:r>
            <w:r w:rsidR="00FD7598">
              <w:rPr>
                <w:rFonts w:ascii="Arial" w:hAnsi="Arial" w:cs="Arial"/>
                <w:sz w:val="24"/>
                <w:szCs w:val="24"/>
              </w:rPr>
              <w:t xml:space="preserve"> Allocation (combined </w:t>
            </w:r>
            <w:r w:rsidR="00E15BDF">
              <w:rPr>
                <w:rFonts w:ascii="Arial" w:hAnsi="Arial" w:cs="Arial"/>
                <w:sz w:val="24"/>
                <w:szCs w:val="24"/>
              </w:rPr>
              <w:t>FY1</w:t>
            </w:r>
            <w:r w:rsidR="00AD6F56">
              <w:rPr>
                <w:rFonts w:ascii="Arial" w:hAnsi="Arial" w:cs="Arial"/>
                <w:sz w:val="24"/>
                <w:szCs w:val="24"/>
              </w:rPr>
              <w:t>9</w:t>
            </w:r>
            <w:r w:rsidR="006F24F7">
              <w:rPr>
                <w:rFonts w:ascii="Arial" w:hAnsi="Arial" w:cs="Arial"/>
                <w:sz w:val="24"/>
                <w:szCs w:val="24"/>
              </w:rPr>
              <w:t xml:space="preserve">, </w:t>
            </w:r>
            <w:r w:rsidR="00C56E5C">
              <w:rPr>
                <w:rFonts w:ascii="Arial" w:hAnsi="Arial" w:cs="Arial"/>
                <w:sz w:val="24"/>
                <w:szCs w:val="24"/>
              </w:rPr>
              <w:t>FY</w:t>
            </w:r>
            <w:r w:rsidR="00AD6F56">
              <w:rPr>
                <w:rFonts w:ascii="Arial" w:hAnsi="Arial" w:cs="Arial"/>
                <w:sz w:val="24"/>
                <w:szCs w:val="24"/>
              </w:rPr>
              <w:t>20</w:t>
            </w:r>
            <w:r w:rsidR="006F24F7">
              <w:rPr>
                <w:rFonts w:ascii="Arial" w:hAnsi="Arial" w:cs="Arial"/>
                <w:sz w:val="24"/>
                <w:szCs w:val="24"/>
              </w:rPr>
              <w:t xml:space="preserve">, &amp; </w:t>
            </w:r>
            <w:r w:rsidR="00FC0E24">
              <w:rPr>
                <w:rFonts w:ascii="Arial" w:hAnsi="Arial" w:cs="Arial"/>
                <w:sz w:val="24"/>
                <w:szCs w:val="24"/>
              </w:rPr>
              <w:t>FY21</w:t>
            </w:r>
            <w:r w:rsidR="0055619D">
              <w:rPr>
                <w:rFonts w:ascii="Arial" w:hAnsi="Arial" w:cs="Arial"/>
                <w:sz w:val="24"/>
                <w:szCs w:val="24"/>
              </w:rPr>
              <w:t>)</w:t>
            </w:r>
            <w:r w:rsidR="00576734" w:rsidRPr="003D47D4">
              <w:rPr>
                <w:rFonts w:ascii="Arial" w:hAnsi="Arial" w:cs="Arial"/>
                <w:sz w:val="24"/>
                <w:szCs w:val="24"/>
              </w:rPr>
              <w:t xml:space="preserve">: </w:t>
            </w:r>
          </w:p>
        </w:tc>
        <w:tc>
          <w:tcPr>
            <w:tcW w:w="2268" w:type="dxa"/>
          </w:tcPr>
          <w:p w:rsidR="00576734" w:rsidRPr="003D47D4" w:rsidRDefault="00E15BDF" w:rsidP="00B6374A">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B6374A">
              <w:rPr>
                <w:rFonts w:ascii="Arial" w:hAnsi="Arial" w:cs="Arial"/>
                <w:sz w:val="24"/>
                <w:szCs w:val="24"/>
              </w:rPr>
              <w:t>930,622</w:t>
            </w:r>
            <w:r>
              <w:rPr>
                <w:rFonts w:ascii="Arial" w:hAnsi="Arial" w:cs="Arial"/>
                <w:sz w:val="24"/>
                <w:szCs w:val="24"/>
              </w:rPr>
              <w:t>.00</w:t>
            </w:r>
          </w:p>
        </w:tc>
      </w:tr>
      <w:tr w:rsidR="00576734" w:rsidRPr="003D47D4" w:rsidTr="007F6449">
        <w:tc>
          <w:tcPr>
            <w:tcW w:w="6138" w:type="dxa"/>
          </w:tcPr>
          <w:p w:rsidR="00576734" w:rsidRPr="003D47D4" w:rsidRDefault="00576734" w:rsidP="00D9292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CPPC</w:t>
            </w:r>
            <w:r w:rsidR="007F6449">
              <w:rPr>
                <w:rFonts w:ascii="Arial" w:hAnsi="Arial" w:cs="Arial"/>
                <w:sz w:val="24"/>
                <w:szCs w:val="24"/>
              </w:rPr>
              <w:t xml:space="preserve"> </w:t>
            </w:r>
            <w:r w:rsidR="00FC0E24">
              <w:rPr>
                <w:rFonts w:ascii="Arial" w:hAnsi="Arial" w:cs="Arial"/>
                <w:sz w:val="24"/>
                <w:szCs w:val="24"/>
              </w:rPr>
              <w:t>FY21</w:t>
            </w:r>
            <w:r w:rsidRPr="003D47D4">
              <w:rPr>
                <w:rFonts w:ascii="Arial" w:hAnsi="Arial" w:cs="Arial"/>
                <w:sz w:val="24"/>
                <w:szCs w:val="24"/>
              </w:rPr>
              <w:t xml:space="preserve">: </w:t>
            </w:r>
          </w:p>
        </w:tc>
        <w:tc>
          <w:tcPr>
            <w:tcW w:w="2268" w:type="dxa"/>
          </w:tcPr>
          <w:p w:rsidR="00576734" w:rsidRPr="003D47D4" w:rsidRDefault="00576734" w:rsidP="00E15BDF">
            <w:pPr>
              <w:autoSpaceDE w:val="0"/>
              <w:autoSpaceDN w:val="0"/>
              <w:adjustRightInd w:val="0"/>
              <w:spacing w:after="0" w:line="240" w:lineRule="auto"/>
              <w:jc w:val="right"/>
              <w:rPr>
                <w:rFonts w:ascii="Arial" w:hAnsi="Arial" w:cs="Arial"/>
                <w:sz w:val="24"/>
                <w:szCs w:val="24"/>
              </w:rPr>
            </w:pPr>
            <w:r w:rsidRPr="003D47D4">
              <w:rPr>
                <w:rFonts w:ascii="Arial" w:hAnsi="Arial" w:cs="Arial"/>
                <w:sz w:val="24"/>
                <w:szCs w:val="24"/>
              </w:rPr>
              <w:t>$20,000.00</w:t>
            </w:r>
          </w:p>
        </w:tc>
      </w:tr>
      <w:tr w:rsidR="00D92922" w:rsidRPr="003D47D4" w:rsidTr="007F6449">
        <w:tc>
          <w:tcPr>
            <w:tcW w:w="6138" w:type="dxa"/>
          </w:tcPr>
          <w:p w:rsidR="00D92922" w:rsidRPr="00D92922" w:rsidRDefault="009A0FC6" w:rsidP="003D47D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DCAT </w:t>
            </w:r>
            <w:r w:rsidR="00D344FA">
              <w:rPr>
                <w:rFonts w:ascii="Arial" w:hAnsi="Arial" w:cs="Arial"/>
                <w:sz w:val="24"/>
                <w:szCs w:val="24"/>
              </w:rPr>
              <w:t xml:space="preserve">from Polk </w:t>
            </w:r>
            <w:r>
              <w:rPr>
                <w:rFonts w:ascii="Arial" w:hAnsi="Arial" w:cs="Arial"/>
                <w:sz w:val="24"/>
                <w:szCs w:val="24"/>
              </w:rPr>
              <w:t xml:space="preserve">County </w:t>
            </w:r>
            <w:r w:rsidR="00FC0E24">
              <w:rPr>
                <w:rFonts w:ascii="Arial" w:hAnsi="Arial" w:cs="Arial"/>
                <w:sz w:val="24"/>
                <w:szCs w:val="24"/>
              </w:rPr>
              <w:t>FY21</w:t>
            </w:r>
          </w:p>
        </w:tc>
        <w:tc>
          <w:tcPr>
            <w:tcW w:w="2268" w:type="dxa"/>
          </w:tcPr>
          <w:p w:rsidR="00D92922" w:rsidRPr="003C0113" w:rsidRDefault="00D00E18" w:rsidP="009A0FC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9A0FC6">
              <w:rPr>
                <w:rFonts w:ascii="Arial" w:hAnsi="Arial" w:cs="Arial"/>
                <w:sz w:val="24"/>
                <w:szCs w:val="24"/>
              </w:rPr>
              <w:t>30,000</w:t>
            </w:r>
            <w:r w:rsidR="003C0113">
              <w:rPr>
                <w:rFonts w:ascii="Arial" w:hAnsi="Arial" w:cs="Arial"/>
                <w:sz w:val="24"/>
                <w:szCs w:val="24"/>
              </w:rPr>
              <w:t>.00</w:t>
            </w:r>
          </w:p>
        </w:tc>
      </w:tr>
      <w:tr w:rsidR="00E15BDF" w:rsidRPr="003D47D4" w:rsidTr="007F6449">
        <w:tc>
          <w:tcPr>
            <w:tcW w:w="6138" w:type="dxa"/>
          </w:tcPr>
          <w:p w:rsidR="00E15BDF" w:rsidRPr="00E15BDF" w:rsidRDefault="00E15BDF" w:rsidP="003D47D4">
            <w:pPr>
              <w:autoSpaceDE w:val="0"/>
              <w:autoSpaceDN w:val="0"/>
              <w:adjustRightInd w:val="0"/>
              <w:spacing w:after="0" w:line="240" w:lineRule="auto"/>
              <w:rPr>
                <w:rFonts w:ascii="Arial" w:hAnsi="Arial" w:cs="Arial"/>
                <w:b/>
                <w:sz w:val="24"/>
                <w:szCs w:val="24"/>
              </w:rPr>
            </w:pPr>
            <w:r>
              <w:rPr>
                <w:rFonts w:ascii="Arial" w:hAnsi="Arial" w:cs="Arial"/>
                <w:b/>
                <w:sz w:val="24"/>
                <w:szCs w:val="24"/>
              </w:rPr>
              <w:t>Total</w:t>
            </w:r>
          </w:p>
        </w:tc>
        <w:tc>
          <w:tcPr>
            <w:tcW w:w="2268" w:type="dxa"/>
          </w:tcPr>
          <w:p w:rsidR="00E15BDF" w:rsidRPr="00E15BDF" w:rsidRDefault="00E15BDF" w:rsidP="006F24F7">
            <w:pPr>
              <w:autoSpaceDE w:val="0"/>
              <w:autoSpaceDN w:val="0"/>
              <w:adjustRightInd w:val="0"/>
              <w:spacing w:after="0" w:line="240" w:lineRule="auto"/>
              <w:jc w:val="right"/>
              <w:rPr>
                <w:rFonts w:ascii="Arial" w:hAnsi="Arial" w:cs="Arial"/>
                <w:b/>
                <w:sz w:val="24"/>
                <w:szCs w:val="24"/>
              </w:rPr>
            </w:pPr>
            <w:r w:rsidRPr="00E15BDF">
              <w:rPr>
                <w:rFonts w:ascii="Arial" w:hAnsi="Arial" w:cs="Arial"/>
                <w:b/>
                <w:sz w:val="24"/>
                <w:szCs w:val="24"/>
              </w:rPr>
              <w:t>$</w:t>
            </w:r>
            <w:r w:rsidR="00A20633">
              <w:rPr>
                <w:rFonts w:ascii="Arial" w:hAnsi="Arial" w:cs="Arial"/>
                <w:b/>
                <w:sz w:val="24"/>
                <w:szCs w:val="24"/>
              </w:rPr>
              <w:t>3,</w:t>
            </w:r>
            <w:r w:rsidR="006F24F7">
              <w:rPr>
                <w:rFonts w:ascii="Arial" w:hAnsi="Arial" w:cs="Arial"/>
                <w:b/>
                <w:sz w:val="24"/>
                <w:szCs w:val="24"/>
              </w:rPr>
              <w:t>335,083</w:t>
            </w:r>
            <w:r w:rsidRPr="00E15BDF">
              <w:rPr>
                <w:rFonts w:ascii="Arial" w:hAnsi="Arial" w:cs="Arial"/>
                <w:b/>
                <w:sz w:val="24"/>
                <w:szCs w:val="24"/>
              </w:rPr>
              <w:t>.00</w:t>
            </w:r>
          </w:p>
        </w:tc>
      </w:tr>
    </w:tbl>
    <w:p w:rsidR="00BC089E" w:rsidRDefault="00BC089E" w:rsidP="005E16F3">
      <w:pPr>
        <w:autoSpaceDE w:val="0"/>
        <w:autoSpaceDN w:val="0"/>
        <w:adjustRightInd w:val="0"/>
        <w:spacing w:after="0" w:line="240" w:lineRule="auto"/>
        <w:rPr>
          <w:rFonts w:ascii="Arial" w:hAnsi="Arial" w:cs="Arial"/>
          <w:b/>
          <w:color w:val="548DD4" w:themeColor="text2" w:themeTint="99"/>
          <w:sz w:val="32"/>
          <w:szCs w:val="32"/>
        </w:rPr>
      </w:pPr>
    </w:p>
    <w:p w:rsidR="005E16F3" w:rsidRDefault="005E16F3"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 xml:space="preserve">Federal Community Partnerships </w:t>
      </w:r>
      <w:r w:rsidR="00A4044D">
        <w:rPr>
          <w:rFonts w:ascii="Arial" w:hAnsi="Arial" w:cs="Arial"/>
          <w:b/>
          <w:color w:val="548DD4" w:themeColor="text2" w:themeTint="99"/>
          <w:sz w:val="32"/>
          <w:szCs w:val="32"/>
        </w:rPr>
        <w:t xml:space="preserve">(CPPC) </w:t>
      </w:r>
      <w:r w:rsidRPr="009A0FC6">
        <w:rPr>
          <w:rFonts w:ascii="Arial" w:hAnsi="Arial" w:cs="Arial"/>
          <w:b/>
          <w:color w:val="548DD4" w:themeColor="text2" w:themeTint="99"/>
          <w:sz w:val="32"/>
          <w:szCs w:val="32"/>
        </w:rPr>
        <w:t>Funds</w:t>
      </w:r>
    </w:p>
    <w:p w:rsidR="001A1773" w:rsidRPr="009A0FC6" w:rsidRDefault="001A1773" w:rsidP="005E16F3">
      <w:pPr>
        <w:autoSpaceDE w:val="0"/>
        <w:autoSpaceDN w:val="0"/>
        <w:adjustRightInd w:val="0"/>
        <w:spacing w:after="0" w:line="240" w:lineRule="auto"/>
        <w:rPr>
          <w:rFonts w:ascii="Arial" w:hAnsi="Arial" w:cs="Arial"/>
          <w:b/>
          <w:color w:val="548DD4" w:themeColor="text2" w:themeTint="99"/>
          <w:sz w:val="32"/>
          <w:szCs w:val="32"/>
        </w:rPr>
      </w:pPr>
    </w:p>
    <w:p w:rsidR="005E16F3" w:rsidRPr="0011778A" w:rsidRDefault="005E16F3" w:rsidP="005E16F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Community Partnership</w:t>
      </w:r>
      <w:r>
        <w:rPr>
          <w:rFonts w:ascii="Arial" w:hAnsi="Arial" w:cs="Arial"/>
          <w:color w:val="000000"/>
          <w:sz w:val="24"/>
          <w:szCs w:val="24"/>
        </w:rPr>
        <w:t>s</w:t>
      </w:r>
      <w:r w:rsidRPr="0011778A">
        <w:rPr>
          <w:rFonts w:ascii="Arial" w:hAnsi="Arial" w:cs="Arial"/>
          <w:color w:val="000000"/>
          <w:sz w:val="24"/>
          <w:szCs w:val="24"/>
        </w:rPr>
        <w:t xml:space="preserve"> for Protecting Children (C</w:t>
      </w:r>
      <w:r>
        <w:rPr>
          <w:rFonts w:ascii="Arial" w:hAnsi="Arial" w:cs="Arial"/>
          <w:color w:val="000000"/>
          <w:sz w:val="24"/>
          <w:szCs w:val="24"/>
        </w:rPr>
        <w:t>P</w:t>
      </w:r>
      <w:r w:rsidRPr="0011778A">
        <w:rPr>
          <w:rFonts w:ascii="Arial" w:hAnsi="Arial" w:cs="Arial"/>
          <w:color w:val="000000"/>
          <w:sz w:val="24"/>
          <w:szCs w:val="24"/>
        </w:rPr>
        <w:t xml:space="preserve">PC) funds are </w:t>
      </w:r>
      <w:r>
        <w:rPr>
          <w:rFonts w:ascii="Arial" w:hAnsi="Arial" w:cs="Arial"/>
          <w:color w:val="000000"/>
          <w:sz w:val="24"/>
          <w:szCs w:val="24"/>
        </w:rPr>
        <w:t xml:space="preserve">again available for </w:t>
      </w:r>
      <w:r w:rsidR="00FC0E24">
        <w:rPr>
          <w:rFonts w:ascii="Arial" w:hAnsi="Arial" w:cs="Arial"/>
          <w:color w:val="000000"/>
          <w:sz w:val="24"/>
          <w:szCs w:val="24"/>
        </w:rPr>
        <w:t>FY21</w:t>
      </w:r>
      <w:r w:rsidRPr="0011778A">
        <w:rPr>
          <w:rFonts w:ascii="Arial" w:hAnsi="Arial" w:cs="Arial"/>
          <w:color w:val="000000"/>
          <w:sz w:val="24"/>
          <w:szCs w:val="24"/>
        </w:rPr>
        <w:t xml:space="preserve">. </w:t>
      </w:r>
      <w:r w:rsidR="004E0E03">
        <w:rPr>
          <w:rFonts w:ascii="Arial" w:hAnsi="Arial" w:cs="Arial"/>
          <w:color w:val="000000"/>
          <w:sz w:val="24"/>
          <w:szCs w:val="24"/>
        </w:rPr>
        <w:t xml:space="preserve">In tandem with some </w:t>
      </w:r>
      <w:r w:rsidR="00A20633">
        <w:rPr>
          <w:rFonts w:ascii="Arial" w:hAnsi="Arial" w:cs="Arial"/>
          <w:color w:val="000000"/>
          <w:sz w:val="24"/>
          <w:szCs w:val="24"/>
        </w:rPr>
        <w:t>Decat Allocation</w:t>
      </w:r>
      <w:r w:rsidR="004E0E03">
        <w:rPr>
          <w:rFonts w:ascii="Arial" w:hAnsi="Arial" w:cs="Arial"/>
          <w:color w:val="000000"/>
          <w:sz w:val="24"/>
          <w:szCs w:val="24"/>
        </w:rPr>
        <w:t xml:space="preserve"> </w:t>
      </w:r>
      <w:r w:rsidR="00A20633">
        <w:rPr>
          <w:rFonts w:ascii="Arial" w:hAnsi="Arial" w:cs="Arial"/>
          <w:color w:val="000000"/>
          <w:sz w:val="24"/>
          <w:szCs w:val="24"/>
        </w:rPr>
        <w:t xml:space="preserve">and MYFI </w:t>
      </w:r>
      <w:r w:rsidR="004E0E03">
        <w:rPr>
          <w:rFonts w:ascii="Arial" w:hAnsi="Arial" w:cs="Arial"/>
          <w:color w:val="000000"/>
          <w:sz w:val="24"/>
          <w:szCs w:val="24"/>
        </w:rPr>
        <w:t>funds,</w:t>
      </w:r>
      <w:r w:rsidRPr="0011778A">
        <w:rPr>
          <w:rFonts w:ascii="Arial" w:hAnsi="Arial" w:cs="Arial"/>
          <w:color w:val="000000"/>
          <w:sz w:val="24"/>
          <w:szCs w:val="24"/>
        </w:rPr>
        <w:t xml:space="preserve"> </w:t>
      </w:r>
      <w:r w:rsidR="004E0E03">
        <w:rPr>
          <w:rFonts w:ascii="Arial" w:hAnsi="Arial" w:cs="Arial"/>
          <w:color w:val="000000"/>
          <w:sz w:val="24"/>
          <w:szCs w:val="24"/>
        </w:rPr>
        <w:t>the following will be supported</w:t>
      </w:r>
      <w:r w:rsidRPr="0011778A">
        <w:rPr>
          <w:rFonts w:ascii="Arial" w:hAnsi="Arial" w:cs="Arial"/>
          <w:color w:val="000000"/>
          <w:sz w:val="24"/>
          <w:szCs w:val="24"/>
        </w:rPr>
        <w:t>:</w:t>
      </w:r>
    </w:p>
    <w:p w:rsidR="005E16F3" w:rsidRPr="0011778A" w:rsidRDefault="005E16F3" w:rsidP="00163BE7">
      <w:pPr>
        <w:numPr>
          <w:ilvl w:val="0"/>
          <w:numId w:val="2"/>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Community activities/events</w:t>
      </w:r>
      <w:r>
        <w:rPr>
          <w:rFonts w:ascii="Arial" w:hAnsi="Arial" w:cs="Arial"/>
          <w:color w:val="000000"/>
          <w:sz w:val="24"/>
          <w:szCs w:val="24"/>
        </w:rPr>
        <w:t xml:space="preserve"> and</w:t>
      </w:r>
      <w:r w:rsidR="002E0D66">
        <w:rPr>
          <w:rFonts w:ascii="Arial" w:hAnsi="Arial" w:cs="Arial"/>
          <w:color w:val="000000"/>
          <w:sz w:val="24"/>
          <w:szCs w:val="24"/>
        </w:rPr>
        <w:t xml:space="preserve"> trainings</w:t>
      </w:r>
      <w:r w:rsidR="003C784C">
        <w:rPr>
          <w:rFonts w:ascii="Arial" w:hAnsi="Arial" w:cs="Arial"/>
          <w:color w:val="000000"/>
          <w:sz w:val="24"/>
          <w:szCs w:val="24"/>
        </w:rPr>
        <w:t xml:space="preserve"> specific to addressing: </w:t>
      </w:r>
      <w:r w:rsidR="004002FA">
        <w:rPr>
          <w:rFonts w:ascii="Arial" w:hAnsi="Arial" w:cs="Arial"/>
          <w:color w:val="000000"/>
          <w:sz w:val="24"/>
          <w:szCs w:val="24"/>
        </w:rPr>
        <w:t>disproportionate system involvement &amp; disparate outcomes</w:t>
      </w:r>
      <w:r w:rsidR="004E0E03">
        <w:rPr>
          <w:rFonts w:ascii="Arial" w:hAnsi="Arial" w:cs="Arial"/>
          <w:color w:val="000000"/>
          <w:sz w:val="24"/>
          <w:szCs w:val="24"/>
        </w:rPr>
        <w:t xml:space="preserve"> for people of color, Adverse Childhood Experiences</w:t>
      </w:r>
      <w:r w:rsidR="003C784C">
        <w:rPr>
          <w:rFonts w:ascii="Arial" w:hAnsi="Arial" w:cs="Arial"/>
          <w:color w:val="000000"/>
          <w:sz w:val="24"/>
          <w:szCs w:val="24"/>
        </w:rPr>
        <w:t xml:space="preserve"> &amp; Trauma-Informed Care, including topic such as </w:t>
      </w:r>
      <w:r w:rsidR="00A20633">
        <w:rPr>
          <w:rFonts w:ascii="Arial" w:hAnsi="Arial" w:cs="Arial"/>
          <w:color w:val="000000"/>
          <w:sz w:val="24"/>
          <w:szCs w:val="24"/>
        </w:rPr>
        <w:t>Secondary Traumatic Stress</w:t>
      </w:r>
      <w:r w:rsidR="003C784C">
        <w:rPr>
          <w:rFonts w:ascii="Arial" w:hAnsi="Arial" w:cs="Arial"/>
          <w:color w:val="000000"/>
          <w:sz w:val="24"/>
          <w:szCs w:val="24"/>
        </w:rPr>
        <w:t xml:space="preserve"> &amp; Complex PTSD, and opportunities for</w:t>
      </w:r>
      <w:r w:rsidR="004E0E03">
        <w:rPr>
          <w:rFonts w:ascii="Arial" w:hAnsi="Arial" w:cs="Arial"/>
          <w:color w:val="000000"/>
          <w:sz w:val="24"/>
          <w:szCs w:val="24"/>
        </w:rPr>
        <w:t xml:space="preserve"> </w:t>
      </w:r>
      <w:r w:rsidR="00A20633">
        <w:rPr>
          <w:rFonts w:ascii="Arial" w:hAnsi="Arial" w:cs="Arial"/>
          <w:color w:val="000000"/>
          <w:sz w:val="24"/>
          <w:szCs w:val="24"/>
        </w:rPr>
        <w:t xml:space="preserve">learning practical applications for Trauma-informed Care and </w:t>
      </w:r>
      <w:r w:rsidR="004E0E03">
        <w:rPr>
          <w:rFonts w:ascii="Arial" w:hAnsi="Arial" w:cs="Arial"/>
          <w:color w:val="000000"/>
          <w:sz w:val="24"/>
          <w:szCs w:val="24"/>
        </w:rPr>
        <w:t>resiliency building</w:t>
      </w:r>
      <w:r w:rsidR="003C784C">
        <w:rPr>
          <w:rFonts w:ascii="Arial" w:hAnsi="Arial" w:cs="Arial"/>
          <w:color w:val="000000"/>
          <w:sz w:val="24"/>
          <w:szCs w:val="24"/>
        </w:rPr>
        <w:t xml:space="preserve"> for both professionals and community members at large</w:t>
      </w:r>
      <w:r w:rsidR="00B6374A">
        <w:rPr>
          <w:rFonts w:ascii="Arial" w:hAnsi="Arial" w:cs="Arial"/>
          <w:color w:val="000000"/>
          <w:sz w:val="24"/>
          <w:szCs w:val="24"/>
        </w:rPr>
        <w:t>, and implementation of Trauma Informed Supervision trainings</w:t>
      </w:r>
      <w:r w:rsidR="003C784C">
        <w:rPr>
          <w:rFonts w:ascii="Arial" w:hAnsi="Arial" w:cs="Arial"/>
          <w:color w:val="000000"/>
          <w:sz w:val="24"/>
          <w:szCs w:val="24"/>
        </w:rPr>
        <w:t>.</w:t>
      </w:r>
    </w:p>
    <w:p w:rsidR="005E16F3" w:rsidRDefault="005E16F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Based Family </w:t>
      </w:r>
      <w:r w:rsidR="003C0113">
        <w:rPr>
          <w:rFonts w:ascii="Arial" w:hAnsi="Arial" w:cs="Arial"/>
          <w:color w:val="000000"/>
          <w:sz w:val="24"/>
          <w:szCs w:val="24"/>
        </w:rPr>
        <w:t xml:space="preserve">and Youth </w:t>
      </w:r>
      <w:r>
        <w:rPr>
          <w:rFonts w:ascii="Arial" w:hAnsi="Arial" w:cs="Arial"/>
          <w:color w:val="000000"/>
          <w:sz w:val="24"/>
          <w:szCs w:val="24"/>
        </w:rPr>
        <w:t xml:space="preserve">Team </w:t>
      </w:r>
      <w:r w:rsidR="003C0113">
        <w:rPr>
          <w:rFonts w:ascii="Arial" w:hAnsi="Arial" w:cs="Arial"/>
          <w:color w:val="000000"/>
          <w:sz w:val="24"/>
          <w:szCs w:val="24"/>
        </w:rPr>
        <w:t xml:space="preserve">Decision-Making </w:t>
      </w:r>
      <w:r>
        <w:rPr>
          <w:rFonts w:ascii="Arial" w:hAnsi="Arial" w:cs="Arial"/>
          <w:color w:val="000000"/>
          <w:sz w:val="24"/>
          <w:szCs w:val="24"/>
        </w:rPr>
        <w:t>Meetings</w:t>
      </w:r>
      <w:r w:rsidR="002E0D66">
        <w:rPr>
          <w:rFonts w:ascii="Arial" w:hAnsi="Arial" w:cs="Arial"/>
          <w:color w:val="000000"/>
          <w:sz w:val="24"/>
          <w:szCs w:val="24"/>
        </w:rPr>
        <w:t xml:space="preserve"> (CBFT</w:t>
      </w:r>
      <w:r w:rsidR="003C0113">
        <w:rPr>
          <w:rFonts w:ascii="Arial" w:hAnsi="Arial" w:cs="Arial"/>
          <w:color w:val="000000"/>
          <w:sz w:val="24"/>
          <w:szCs w:val="24"/>
        </w:rPr>
        <w:t>D</w:t>
      </w:r>
      <w:r w:rsidR="002E0D66">
        <w:rPr>
          <w:rFonts w:ascii="Arial" w:hAnsi="Arial" w:cs="Arial"/>
          <w:color w:val="000000"/>
          <w:sz w:val="24"/>
          <w:szCs w:val="24"/>
        </w:rPr>
        <w:t>Ms</w:t>
      </w:r>
      <w:r w:rsidR="003C0113">
        <w:rPr>
          <w:rFonts w:ascii="Arial" w:hAnsi="Arial" w:cs="Arial"/>
          <w:color w:val="000000"/>
          <w:sz w:val="24"/>
          <w:szCs w:val="24"/>
        </w:rPr>
        <w:t xml:space="preserve"> &amp; CBYTDMs</w:t>
      </w:r>
      <w:r w:rsidR="002E0D66">
        <w:rPr>
          <w:rFonts w:ascii="Arial" w:hAnsi="Arial" w:cs="Arial"/>
          <w:color w:val="000000"/>
          <w:sz w:val="24"/>
          <w:szCs w:val="24"/>
        </w:rPr>
        <w:t>)</w:t>
      </w:r>
      <w:r w:rsidR="00B6374A">
        <w:rPr>
          <w:rFonts w:ascii="Arial" w:hAnsi="Arial" w:cs="Arial"/>
          <w:color w:val="000000"/>
          <w:sz w:val="24"/>
          <w:szCs w:val="24"/>
        </w:rPr>
        <w:t xml:space="preserve"> and/or other parent </w:t>
      </w:r>
      <w:r w:rsidR="002511DF">
        <w:rPr>
          <w:rFonts w:ascii="Arial" w:hAnsi="Arial" w:cs="Arial"/>
          <w:color w:val="000000"/>
          <w:sz w:val="24"/>
          <w:szCs w:val="24"/>
        </w:rPr>
        <w:t>skill-building</w:t>
      </w:r>
      <w:r w:rsidR="00B6374A">
        <w:rPr>
          <w:rFonts w:ascii="Arial" w:hAnsi="Arial" w:cs="Arial"/>
          <w:color w:val="000000"/>
          <w:sz w:val="24"/>
          <w:szCs w:val="24"/>
        </w:rPr>
        <w:t xml:space="preserve"> and engagement activities</w:t>
      </w:r>
    </w:p>
    <w:p w:rsidR="0055619D" w:rsidRDefault="0055619D"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w:t>
      </w:r>
      <w:r w:rsidR="00B6374A">
        <w:rPr>
          <w:rFonts w:ascii="Arial" w:hAnsi="Arial" w:cs="Arial"/>
          <w:color w:val="000000"/>
          <w:sz w:val="24"/>
          <w:szCs w:val="24"/>
        </w:rPr>
        <w:t>involvement</w:t>
      </w:r>
      <w:r>
        <w:rPr>
          <w:rFonts w:ascii="Arial" w:hAnsi="Arial" w:cs="Arial"/>
          <w:color w:val="000000"/>
          <w:sz w:val="24"/>
          <w:szCs w:val="24"/>
        </w:rPr>
        <w:t xml:space="preserve"> in reducing disproportionality and disparate outcomes for African Americans involved in Child Welfare</w:t>
      </w:r>
    </w:p>
    <w:p w:rsidR="004E0E03" w:rsidRDefault="004E0E0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Services and activities related to youth aging out of foster care</w:t>
      </w:r>
    </w:p>
    <w:p w:rsidR="004E0E03" w:rsidRDefault="004E0E0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events that are family friendly, fostering parent </w:t>
      </w:r>
      <w:r w:rsidR="003C0113">
        <w:rPr>
          <w:rFonts w:ascii="Arial" w:hAnsi="Arial" w:cs="Arial"/>
          <w:color w:val="000000"/>
          <w:sz w:val="24"/>
          <w:szCs w:val="24"/>
        </w:rPr>
        <w:t xml:space="preserve">engagement </w:t>
      </w:r>
      <w:r>
        <w:rPr>
          <w:rFonts w:ascii="Arial" w:hAnsi="Arial" w:cs="Arial"/>
          <w:color w:val="000000"/>
          <w:sz w:val="24"/>
          <w:szCs w:val="24"/>
        </w:rPr>
        <w:t xml:space="preserve">and </w:t>
      </w:r>
      <w:r w:rsidR="003C0113">
        <w:rPr>
          <w:rFonts w:ascii="Arial" w:hAnsi="Arial" w:cs="Arial"/>
          <w:color w:val="000000"/>
          <w:sz w:val="24"/>
          <w:szCs w:val="24"/>
        </w:rPr>
        <w:t xml:space="preserve">positive </w:t>
      </w:r>
      <w:r>
        <w:rPr>
          <w:rFonts w:ascii="Arial" w:hAnsi="Arial" w:cs="Arial"/>
          <w:color w:val="000000"/>
          <w:sz w:val="24"/>
          <w:szCs w:val="24"/>
        </w:rPr>
        <w:t>child interactions</w:t>
      </w:r>
      <w:r w:rsidR="00A20633">
        <w:rPr>
          <w:rFonts w:ascii="Arial" w:hAnsi="Arial" w:cs="Arial"/>
          <w:color w:val="000000"/>
          <w:sz w:val="24"/>
          <w:szCs w:val="24"/>
        </w:rPr>
        <w:t>, and develop community leadership related to these strategies</w:t>
      </w:r>
    </w:p>
    <w:p w:rsidR="003C0113" w:rsidRDefault="003C011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Culturally &amp; linguistically appropriate services for people of color, refugees and immigrants</w:t>
      </w:r>
    </w:p>
    <w:p w:rsidR="004B0688" w:rsidRDefault="004B0688" w:rsidP="004B0688">
      <w:pPr>
        <w:autoSpaceDE w:val="0"/>
        <w:autoSpaceDN w:val="0"/>
        <w:adjustRightInd w:val="0"/>
        <w:spacing w:after="0" w:line="240" w:lineRule="auto"/>
        <w:rPr>
          <w:rFonts w:ascii="Arial" w:hAnsi="Arial" w:cs="Arial"/>
          <w:color w:val="000000"/>
          <w:sz w:val="24"/>
          <w:szCs w:val="24"/>
        </w:rPr>
      </w:pPr>
    </w:p>
    <w:p w:rsidR="00576734" w:rsidRPr="009A0FC6" w:rsidRDefault="00576734"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lastRenderedPageBreak/>
        <w:t>Minority Youth &amp; Family Initiatives</w:t>
      </w:r>
      <w:r w:rsidR="00A4044D">
        <w:rPr>
          <w:rFonts w:ascii="Arial" w:hAnsi="Arial" w:cs="Arial"/>
          <w:b/>
          <w:color w:val="548DD4" w:themeColor="text2" w:themeTint="99"/>
          <w:sz w:val="32"/>
          <w:szCs w:val="32"/>
        </w:rPr>
        <w:t xml:space="preserve"> (MYFI)</w:t>
      </w:r>
    </w:p>
    <w:p w:rsidR="00576734" w:rsidRDefault="00576734" w:rsidP="005E16F3">
      <w:pPr>
        <w:autoSpaceDE w:val="0"/>
        <w:autoSpaceDN w:val="0"/>
        <w:adjustRightInd w:val="0"/>
        <w:spacing w:after="0" w:line="240" w:lineRule="auto"/>
        <w:rPr>
          <w:rFonts w:ascii="Arial" w:hAnsi="Arial" w:cs="Arial"/>
          <w:b/>
          <w:color w:val="548DD4"/>
          <w:sz w:val="28"/>
          <w:szCs w:val="28"/>
        </w:rPr>
      </w:pPr>
    </w:p>
    <w:p w:rsidR="00576734" w:rsidRDefault="00576734" w:rsidP="005E16F3">
      <w:pPr>
        <w:autoSpaceDE w:val="0"/>
        <w:autoSpaceDN w:val="0"/>
        <w:adjustRightInd w:val="0"/>
        <w:spacing w:after="0" w:line="240" w:lineRule="auto"/>
        <w:rPr>
          <w:rFonts w:ascii="Arial" w:hAnsi="Arial" w:cs="Arial"/>
          <w:sz w:val="24"/>
          <w:szCs w:val="24"/>
        </w:rPr>
      </w:pPr>
      <w:r>
        <w:rPr>
          <w:rFonts w:ascii="Arial" w:hAnsi="Arial" w:cs="Arial"/>
          <w:sz w:val="24"/>
          <w:szCs w:val="24"/>
        </w:rPr>
        <w:t>MYFI funds are specific to addressing and reducing disproportionality of African Americans in the Child Welfare system.  MYFI funds are</w:t>
      </w:r>
      <w:r w:rsidR="009A0FC6">
        <w:rPr>
          <w:rFonts w:ascii="Arial" w:hAnsi="Arial" w:cs="Arial"/>
          <w:sz w:val="24"/>
          <w:szCs w:val="24"/>
        </w:rPr>
        <w:t xml:space="preserve"> currently</w:t>
      </w:r>
      <w:r>
        <w:rPr>
          <w:rFonts w:ascii="Arial" w:hAnsi="Arial" w:cs="Arial"/>
          <w:sz w:val="24"/>
          <w:szCs w:val="24"/>
        </w:rPr>
        <w:t xml:space="preserve"> used to support this initiative in the following contracts:</w:t>
      </w:r>
      <w:r w:rsidR="00186772">
        <w:rPr>
          <w:rFonts w:ascii="Arial" w:hAnsi="Arial" w:cs="Arial"/>
          <w:sz w:val="24"/>
          <w:szCs w:val="24"/>
        </w:rPr>
        <w:t xml:space="preserve"> </w:t>
      </w:r>
      <w:r w:rsidR="006236ED">
        <w:rPr>
          <w:rFonts w:ascii="Arial" w:hAnsi="Arial" w:cs="Arial"/>
          <w:sz w:val="24"/>
          <w:szCs w:val="24"/>
        </w:rPr>
        <w:t>Restorative Justice &amp; Cultural Equity Coordination Services</w:t>
      </w:r>
      <w:r w:rsidR="00A5246C">
        <w:rPr>
          <w:rFonts w:ascii="Arial" w:hAnsi="Arial" w:cs="Arial"/>
          <w:sz w:val="24"/>
          <w:szCs w:val="24"/>
        </w:rPr>
        <w:t>, Student Support Services in Des Moines Public Schools</w:t>
      </w:r>
      <w:r w:rsidR="00A20633">
        <w:rPr>
          <w:rFonts w:ascii="Arial" w:hAnsi="Arial" w:cs="Arial"/>
          <w:sz w:val="24"/>
          <w:szCs w:val="24"/>
        </w:rPr>
        <w:t>, Preventive Law &amp; Guidance and Fiscal Agent for Wraparound Services</w:t>
      </w:r>
      <w:r w:rsidR="00677BBE">
        <w:rPr>
          <w:rFonts w:ascii="Arial" w:hAnsi="Arial" w:cs="Arial"/>
          <w:sz w:val="24"/>
          <w:szCs w:val="24"/>
        </w:rPr>
        <w:t>.</w:t>
      </w:r>
    </w:p>
    <w:p w:rsidR="002E0D66" w:rsidRDefault="002E0D66" w:rsidP="005E16F3">
      <w:pPr>
        <w:autoSpaceDE w:val="0"/>
        <w:autoSpaceDN w:val="0"/>
        <w:adjustRightInd w:val="0"/>
        <w:spacing w:after="0" w:line="240" w:lineRule="auto"/>
        <w:rPr>
          <w:rFonts w:ascii="Arial" w:hAnsi="Arial" w:cs="Arial"/>
          <w:sz w:val="24"/>
          <w:szCs w:val="24"/>
        </w:rPr>
      </w:pPr>
    </w:p>
    <w:p w:rsidR="00A4044D" w:rsidRPr="009A0FC6" w:rsidRDefault="00A4044D" w:rsidP="00A4044D">
      <w:pPr>
        <w:autoSpaceDE w:val="0"/>
        <w:autoSpaceDN w:val="0"/>
        <w:adjustRightInd w:val="0"/>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Promoting Safe &amp; Stable Families (PSSF) Funds</w:t>
      </w:r>
    </w:p>
    <w:p w:rsidR="00A4044D" w:rsidRDefault="00A4044D" w:rsidP="001A1773">
      <w:pPr>
        <w:autoSpaceDE w:val="0"/>
        <w:autoSpaceDN w:val="0"/>
        <w:adjustRightInd w:val="0"/>
        <w:spacing w:after="0" w:line="240" w:lineRule="auto"/>
        <w:rPr>
          <w:rFonts w:ascii="Arial" w:hAnsi="Arial" w:cs="Arial"/>
          <w:b/>
          <w:color w:val="548DD4" w:themeColor="text2" w:themeTint="99"/>
          <w:sz w:val="32"/>
          <w:szCs w:val="32"/>
        </w:rPr>
      </w:pPr>
    </w:p>
    <w:p w:rsidR="00A4044D" w:rsidRDefault="00FC0E24" w:rsidP="001A1773">
      <w:pPr>
        <w:autoSpaceDE w:val="0"/>
        <w:autoSpaceDN w:val="0"/>
        <w:adjustRightInd w:val="0"/>
        <w:spacing w:after="0" w:line="240" w:lineRule="auto"/>
        <w:rPr>
          <w:rFonts w:ascii="Arial" w:hAnsi="Arial" w:cs="Arial"/>
          <w:sz w:val="24"/>
          <w:szCs w:val="24"/>
        </w:rPr>
      </w:pPr>
      <w:r>
        <w:rPr>
          <w:rFonts w:ascii="Arial" w:hAnsi="Arial" w:cs="Arial"/>
          <w:sz w:val="24"/>
          <w:szCs w:val="24"/>
        </w:rPr>
        <w:t>FY21</w:t>
      </w:r>
      <w:r w:rsidR="00A4044D">
        <w:rPr>
          <w:rFonts w:ascii="Arial" w:hAnsi="Arial" w:cs="Arial"/>
          <w:sz w:val="24"/>
          <w:szCs w:val="24"/>
        </w:rPr>
        <w:t xml:space="preserve"> PSSF funds are going to be used to support transportation for services and activities that are provided to a child who is removed from the child’s home and placed in a foster family home or a child care institution, and to the parents or primary caregiver of such a child, in order to facilitate the reunification of the child safely and appropriately.  Services and activities for which the transportation can support include: individual, group and family counseling, substance abuse treatment services, Mental Health services, services that address domestic violence, services designed to provide temporary childcare and therapeutic services for families including crisis nurseries, Peer mentoring and support groups, and access and visitation services/activities to facilitate the foster child’s visits with parents and siblings.  The PSSF funds will be included in the Fiscal Agent for Wraparound Services contract</w:t>
      </w:r>
      <w:r w:rsidR="00F8161E">
        <w:rPr>
          <w:rFonts w:ascii="Arial" w:hAnsi="Arial" w:cs="Arial"/>
          <w:sz w:val="24"/>
          <w:szCs w:val="24"/>
        </w:rPr>
        <w:t xml:space="preserve"> where the use of the funds can be monitored closely.</w:t>
      </w:r>
    </w:p>
    <w:p w:rsidR="00D344FA" w:rsidRDefault="00D344FA" w:rsidP="005E16F3">
      <w:pPr>
        <w:autoSpaceDE w:val="0"/>
        <w:autoSpaceDN w:val="0"/>
        <w:adjustRightInd w:val="0"/>
        <w:spacing w:after="0" w:line="240" w:lineRule="auto"/>
        <w:rPr>
          <w:rFonts w:ascii="Arial" w:hAnsi="Arial" w:cs="Arial"/>
          <w:b/>
          <w:color w:val="548DD4" w:themeColor="text2" w:themeTint="99"/>
          <w:sz w:val="32"/>
          <w:szCs w:val="32"/>
        </w:rPr>
      </w:pPr>
    </w:p>
    <w:p w:rsidR="002E0D66" w:rsidRDefault="00D6455F"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P</w:t>
      </w:r>
      <w:r w:rsidR="005E16F3" w:rsidRPr="009A0FC6">
        <w:rPr>
          <w:rFonts w:ascii="Arial" w:hAnsi="Arial" w:cs="Arial"/>
          <w:b/>
          <w:color w:val="548DD4" w:themeColor="text2" w:themeTint="99"/>
          <w:sz w:val="32"/>
          <w:szCs w:val="32"/>
        </w:rPr>
        <w:t xml:space="preserve">olk County </w:t>
      </w:r>
      <w:r w:rsidR="00FC0E24">
        <w:rPr>
          <w:rFonts w:ascii="Arial" w:hAnsi="Arial" w:cs="Arial"/>
          <w:b/>
          <w:color w:val="548DD4" w:themeColor="text2" w:themeTint="99"/>
          <w:sz w:val="32"/>
          <w:szCs w:val="32"/>
        </w:rPr>
        <w:t>FY21</w:t>
      </w:r>
      <w:r w:rsidR="005E16F3" w:rsidRPr="009A0FC6">
        <w:rPr>
          <w:rFonts w:ascii="Arial" w:hAnsi="Arial" w:cs="Arial"/>
          <w:b/>
          <w:color w:val="548DD4" w:themeColor="text2" w:themeTint="99"/>
          <w:sz w:val="32"/>
          <w:szCs w:val="32"/>
        </w:rPr>
        <w:t xml:space="preserve"> Contracts</w:t>
      </w:r>
    </w:p>
    <w:tbl>
      <w:tblPr>
        <w:tblW w:w="12260" w:type="dxa"/>
        <w:tblInd w:w="88" w:type="dxa"/>
        <w:tblLook w:val="04A0" w:firstRow="1" w:lastRow="0" w:firstColumn="1" w:lastColumn="0" w:noHBand="0" w:noVBand="1"/>
      </w:tblPr>
      <w:tblGrid>
        <w:gridCol w:w="1370"/>
        <w:gridCol w:w="1710"/>
        <w:gridCol w:w="1710"/>
        <w:gridCol w:w="1800"/>
        <w:gridCol w:w="5670"/>
      </w:tblGrid>
      <w:tr w:rsidR="005E16F3" w:rsidRPr="00CC18D1" w:rsidTr="00A5246C">
        <w:trPr>
          <w:trHeight w:val="900"/>
        </w:trPr>
        <w:tc>
          <w:tcPr>
            <w:tcW w:w="1370" w:type="dxa"/>
            <w:tcBorders>
              <w:top w:val="single" w:sz="4" w:space="0" w:color="auto"/>
              <w:left w:val="single" w:sz="4" w:space="0" w:color="auto"/>
              <w:bottom w:val="single" w:sz="4" w:space="0" w:color="auto"/>
              <w:right w:val="single" w:sz="4" w:space="0" w:color="auto"/>
            </w:tcBorders>
            <w:shd w:val="clear" w:color="000000" w:fill="00B0F0"/>
            <w:vAlign w:val="bottom"/>
            <w:hideMark/>
          </w:tcPr>
          <w:p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 #</w:t>
            </w:r>
          </w:p>
        </w:tc>
        <w:tc>
          <w:tcPr>
            <w:tcW w:w="1710" w:type="dxa"/>
            <w:tcBorders>
              <w:top w:val="single" w:sz="4" w:space="0" w:color="auto"/>
              <w:left w:val="nil"/>
              <w:bottom w:val="single" w:sz="4" w:space="0" w:color="auto"/>
              <w:right w:val="single" w:sz="4" w:space="0" w:color="auto"/>
            </w:tcBorders>
            <w:shd w:val="clear" w:color="000000" w:fill="00B0F0"/>
            <w:vAlign w:val="bottom"/>
            <w:hideMark/>
          </w:tcPr>
          <w:p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 Name</w:t>
            </w:r>
          </w:p>
        </w:tc>
        <w:tc>
          <w:tcPr>
            <w:tcW w:w="1710" w:type="dxa"/>
            <w:tcBorders>
              <w:top w:val="single" w:sz="4" w:space="0" w:color="auto"/>
              <w:left w:val="nil"/>
              <w:bottom w:val="single" w:sz="4" w:space="0" w:color="auto"/>
              <w:right w:val="single" w:sz="4" w:space="0" w:color="auto"/>
            </w:tcBorders>
            <w:shd w:val="clear" w:color="000000" w:fill="00B0F0"/>
            <w:vAlign w:val="bottom"/>
            <w:hideMark/>
          </w:tcPr>
          <w:p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Contractor</w:t>
            </w:r>
          </w:p>
        </w:tc>
        <w:tc>
          <w:tcPr>
            <w:tcW w:w="1800" w:type="dxa"/>
            <w:tcBorders>
              <w:top w:val="single" w:sz="4" w:space="0" w:color="auto"/>
              <w:left w:val="nil"/>
              <w:bottom w:val="single" w:sz="4" w:space="0" w:color="auto"/>
              <w:right w:val="single" w:sz="4" w:space="0" w:color="auto"/>
            </w:tcBorders>
            <w:shd w:val="clear" w:color="000000" w:fill="00B0F0"/>
            <w:vAlign w:val="bottom"/>
            <w:hideMark/>
          </w:tcPr>
          <w:p w:rsidR="005E16F3" w:rsidRPr="00CC18D1" w:rsidRDefault="00FC0E24" w:rsidP="00A5246C">
            <w:pPr>
              <w:spacing w:after="0" w:line="240" w:lineRule="auto"/>
              <w:jc w:val="center"/>
              <w:rPr>
                <w:rFonts w:eastAsia="Times New Roman"/>
                <w:b/>
                <w:bCs/>
                <w:color w:val="000000"/>
              </w:rPr>
            </w:pPr>
            <w:r>
              <w:rPr>
                <w:rFonts w:eastAsia="Times New Roman"/>
                <w:b/>
                <w:bCs/>
                <w:color w:val="000000"/>
              </w:rPr>
              <w:t>FY21</w:t>
            </w:r>
            <w:r w:rsidR="005E16F3" w:rsidRPr="00CC18D1">
              <w:rPr>
                <w:rFonts w:eastAsia="Times New Roman"/>
                <w:b/>
                <w:bCs/>
                <w:color w:val="000000"/>
              </w:rPr>
              <w:t xml:space="preserve"> Funding Level</w:t>
            </w:r>
          </w:p>
        </w:tc>
        <w:tc>
          <w:tcPr>
            <w:tcW w:w="5670" w:type="dxa"/>
            <w:tcBorders>
              <w:top w:val="single" w:sz="4" w:space="0" w:color="auto"/>
              <w:left w:val="nil"/>
              <w:bottom w:val="single" w:sz="4" w:space="0" w:color="auto"/>
              <w:right w:val="single" w:sz="4" w:space="0" w:color="auto"/>
            </w:tcBorders>
            <w:shd w:val="clear" w:color="000000" w:fill="00B0F0"/>
          </w:tcPr>
          <w:p w:rsidR="005E16F3" w:rsidRDefault="005E16F3" w:rsidP="003D47D4">
            <w:pPr>
              <w:spacing w:after="0" w:line="240" w:lineRule="auto"/>
              <w:rPr>
                <w:rFonts w:eastAsia="Times New Roman"/>
                <w:b/>
                <w:bCs/>
                <w:color w:val="000000"/>
              </w:rPr>
            </w:pPr>
          </w:p>
          <w:p w:rsidR="005E16F3" w:rsidRDefault="005E16F3" w:rsidP="003D47D4">
            <w:pPr>
              <w:spacing w:after="0" w:line="240" w:lineRule="auto"/>
              <w:rPr>
                <w:rFonts w:eastAsia="Times New Roman"/>
                <w:b/>
                <w:bCs/>
                <w:color w:val="000000"/>
              </w:rPr>
            </w:pPr>
          </w:p>
          <w:p w:rsidR="005E16F3" w:rsidRPr="00CC18D1" w:rsidRDefault="005E16F3" w:rsidP="003D47D4">
            <w:pPr>
              <w:spacing w:after="0" w:line="240" w:lineRule="auto"/>
              <w:jc w:val="center"/>
              <w:rPr>
                <w:rFonts w:eastAsia="Times New Roman"/>
                <w:b/>
                <w:bCs/>
                <w:color w:val="000000"/>
              </w:rPr>
            </w:pPr>
            <w:r>
              <w:rPr>
                <w:rFonts w:eastAsia="Times New Roman"/>
                <w:b/>
                <w:bCs/>
                <w:color w:val="000000"/>
              </w:rPr>
              <w:t>Contract Description</w:t>
            </w:r>
          </w:p>
        </w:tc>
      </w:tr>
      <w:tr w:rsidR="005744F9" w:rsidRPr="00CC18D1" w:rsidTr="00A5246C">
        <w:trPr>
          <w:trHeight w:val="495"/>
        </w:trPr>
        <w:tc>
          <w:tcPr>
            <w:tcW w:w="1370" w:type="dxa"/>
            <w:tcBorders>
              <w:top w:val="nil"/>
              <w:left w:val="single" w:sz="4" w:space="0" w:color="auto"/>
              <w:bottom w:val="single" w:sz="4" w:space="0" w:color="auto"/>
              <w:right w:val="single" w:sz="4" w:space="0" w:color="auto"/>
            </w:tcBorders>
            <w:shd w:val="clear" w:color="auto" w:fill="auto"/>
            <w:vAlign w:val="bottom"/>
            <w:hideMark/>
          </w:tcPr>
          <w:p w:rsidR="005744F9" w:rsidRPr="00CC18D1" w:rsidRDefault="005744F9" w:rsidP="003D47D4">
            <w:pPr>
              <w:spacing w:after="0" w:line="240" w:lineRule="auto"/>
              <w:rPr>
                <w:rFonts w:eastAsia="Times New Roman"/>
                <w:color w:val="000000"/>
                <w:sz w:val="18"/>
                <w:szCs w:val="18"/>
              </w:rPr>
            </w:pPr>
            <w:r>
              <w:rPr>
                <w:rFonts w:eastAsia="Times New Roman"/>
                <w:color w:val="000000"/>
                <w:sz w:val="18"/>
                <w:szCs w:val="18"/>
              </w:rPr>
              <w:t>DCAT5-16-001</w:t>
            </w:r>
          </w:p>
        </w:tc>
        <w:tc>
          <w:tcPr>
            <w:tcW w:w="1710" w:type="dxa"/>
            <w:tcBorders>
              <w:top w:val="nil"/>
              <w:left w:val="nil"/>
              <w:bottom w:val="single" w:sz="4" w:space="0" w:color="auto"/>
              <w:right w:val="single" w:sz="4" w:space="0" w:color="auto"/>
            </w:tcBorders>
            <w:shd w:val="clear" w:color="auto" w:fill="auto"/>
            <w:vAlign w:val="bottom"/>
            <w:hideMark/>
          </w:tcPr>
          <w:p w:rsidR="005744F9" w:rsidRPr="00CC18D1" w:rsidRDefault="005744F9" w:rsidP="003D47D4">
            <w:pPr>
              <w:spacing w:after="0" w:line="240" w:lineRule="auto"/>
              <w:rPr>
                <w:rFonts w:eastAsia="Times New Roman"/>
                <w:color w:val="000000"/>
                <w:sz w:val="18"/>
                <w:szCs w:val="18"/>
              </w:rPr>
            </w:pPr>
            <w:r>
              <w:rPr>
                <w:rFonts w:eastAsia="Times New Roman"/>
                <w:color w:val="000000"/>
                <w:sz w:val="18"/>
                <w:szCs w:val="18"/>
              </w:rPr>
              <w:t>Sex Offender Treatment Services</w:t>
            </w:r>
          </w:p>
        </w:tc>
        <w:tc>
          <w:tcPr>
            <w:tcW w:w="1710" w:type="dxa"/>
            <w:tcBorders>
              <w:top w:val="nil"/>
              <w:left w:val="nil"/>
              <w:bottom w:val="single" w:sz="4" w:space="0" w:color="auto"/>
              <w:right w:val="single" w:sz="4" w:space="0" w:color="auto"/>
            </w:tcBorders>
            <w:shd w:val="clear" w:color="auto" w:fill="auto"/>
            <w:vAlign w:val="bottom"/>
            <w:hideMark/>
          </w:tcPr>
          <w:p w:rsidR="005744F9" w:rsidRPr="00CC18D1" w:rsidRDefault="005744F9" w:rsidP="003D47D4">
            <w:pPr>
              <w:spacing w:after="0" w:line="240" w:lineRule="auto"/>
              <w:rPr>
                <w:rFonts w:eastAsia="Times New Roman"/>
                <w:color w:val="000000"/>
                <w:sz w:val="18"/>
                <w:szCs w:val="18"/>
              </w:rPr>
            </w:pPr>
            <w:r>
              <w:rPr>
                <w:rFonts w:eastAsia="Times New Roman"/>
                <w:color w:val="000000"/>
                <w:sz w:val="18"/>
                <w:szCs w:val="18"/>
              </w:rPr>
              <w:t>Woodward Youth Corporation</w:t>
            </w:r>
          </w:p>
        </w:tc>
        <w:tc>
          <w:tcPr>
            <w:tcW w:w="1800" w:type="dxa"/>
            <w:tcBorders>
              <w:top w:val="nil"/>
              <w:left w:val="nil"/>
              <w:bottom w:val="single" w:sz="4" w:space="0" w:color="auto"/>
              <w:right w:val="single" w:sz="4" w:space="0" w:color="auto"/>
            </w:tcBorders>
            <w:shd w:val="clear" w:color="auto" w:fill="auto"/>
            <w:noWrap/>
            <w:vAlign w:val="bottom"/>
            <w:hideMark/>
          </w:tcPr>
          <w:p w:rsidR="005744F9" w:rsidRPr="00CC18D1" w:rsidRDefault="005744F9" w:rsidP="00B8090C">
            <w:pPr>
              <w:spacing w:after="0" w:line="240" w:lineRule="auto"/>
              <w:jc w:val="center"/>
              <w:rPr>
                <w:rFonts w:eastAsia="Times New Roman"/>
                <w:color w:val="000000"/>
              </w:rPr>
            </w:pPr>
            <w:r w:rsidRPr="00013CC3">
              <w:rPr>
                <w:rFonts w:cs="Calibri"/>
                <w:bCs/>
                <w:color w:val="000000"/>
              </w:rPr>
              <w:t>$</w:t>
            </w:r>
            <w:r w:rsidR="00B8090C">
              <w:rPr>
                <w:rFonts w:cs="Calibri"/>
                <w:bCs/>
                <w:color w:val="000000"/>
              </w:rPr>
              <w:t>249,344.00</w:t>
            </w:r>
          </w:p>
        </w:tc>
        <w:tc>
          <w:tcPr>
            <w:tcW w:w="5670" w:type="dxa"/>
            <w:tcBorders>
              <w:top w:val="nil"/>
              <w:left w:val="nil"/>
              <w:bottom w:val="single" w:sz="4" w:space="0" w:color="auto"/>
              <w:right w:val="single" w:sz="4" w:space="0" w:color="auto"/>
            </w:tcBorders>
          </w:tcPr>
          <w:p w:rsidR="005744F9" w:rsidRPr="002E0D66" w:rsidRDefault="005744F9" w:rsidP="003D47D4">
            <w:pPr>
              <w:spacing w:after="0" w:line="240" w:lineRule="auto"/>
              <w:rPr>
                <w:rFonts w:eastAsia="Times New Roman"/>
                <w:color w:val="000000"/>
                <w:sz w:val="18"/>
                <w:szCs w:val="18"/>
              </w:rPr>
            </w:pPr>
            <w:r>
              <w:rPr>
                <w:rFonts w:eastAsia="Times New Roman"/>
                <w:color w:val="000000"/>
                <w:sz w:val="18"/>
                <w:szCs w:val="18"/>
              </w:rPr>
              <w:t>Provide comprehensive assessment and community based treatment services for juvenile sex offenders, including GPS monitoring, polygraph testing, group and individual counseling, safety plan development and pro-social activities.</w:t>
            </w:r>
          </w:p>
        </w:tc>
      </w:tr>
      <w:tr w:rsidR="005744F9"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5744F9" w:rsidRPr="002E0D66" w:rsidRDefault="005744F9" w:rsidP="003D47D4">
            <w:pPr>
              <w:spacing w:after="0" w:line="240" w:lineRule="auto"/>
              <w:rPr>
                <w:rFonts w:eastAsia="Times New Roman"/>
                <w:color w:val="000000"/>
                <w:sz w:val="18"/>
                <w:szCs w:val="18"/>
              </w:rPr>
            </w:pPr>
            <w:r>
              <w:rPr>
                <w:rFonts w:eastAsia="Times New Roman"/>
                <w:color w:val="000000"/>
                <w:sz w:val="18"/>
                <w:szCs w:val="18"/>
              </w:rPr>
              <w:t>DCAT5-16-002</w:t>
            </w:r>
          </w:p>
        </w:tc>
        <w:tc>
          <w:tcPr>
            <w:tcW w:w="1710" w:type="dxa"/>
            <w:tcBorders>
              <w:top w:val="nil"/>
              <w:left w:val="nil"/>
              <w:bottom w:val="single" w:sz="4" w:space="0" w:color="auto"/>
              <w:right w:val="single" w:sz="4" w:space="0" w:color="auto"/>
            </w:tcBorders>
            <w:shd w:val="clear" w:color="auto" w:fill="auto"/>
            <w:vAlign w:val="bottom"/>
          </w:tcPr>
          <w:p w:rsidR="005744F9" w:rsidRPr="002E0D66" w:rsidRDefault="005744F9" w:rsidP="003D47D4">
            <w:pPr>
              <w:spacing w:after="0" w:line="240" w:lineRule="auto"/>
              <w:rPr>
                <w:rFonts w:eastAsia="Times New Roman"/>
                <w:color w:val="000000"/>
                <w:sz w:val="18"/>
                <w:szCs w:val="18"/>
              </w:rPr>
            </w:pPr>
            <w:r>
              <w:rPr>
                <w:rFonts w:eastAsia="Times New Roman"/>
                <w:color w:val="000000"/>
                <w:sz w:val="18"/>
                <w:szCs w:val="18"/>
              </w:rPr>
              <w:t>Re-entry and Transitioning Youth Services</w:t>
            </w:r>
          </w:p>
        </w:tc>
        <w:tc>
          <w:tcPr>
            <w:tcW w:w="1710" w:type="dxa"/>
            <w:tcBorders>
              <w:top w:val="nil"/>
              <w:left w:val="nil"/>
              <w:bottom w:val="single" w:sz="4" w:space="0" w:color="auto"/>
              <w:right w:val="single" w:sz="4" w:space="0" w:color="auto"/>
            </w:tcBorders>
            <w:shd w:val="clear" w:color="auto" w:fill="auto"/>
            <w:vAlign w:val="bottom"/>
          </w:tcPr>
          <w:p w:rsidR="005744F9" w:rsidRPr="002E0D66" w:rsidRDefault="005744F9" w:rsidP="003D47D4">
            <w:pPr>
              <w:spacing w:after="0" w:line="240" w:lineRule="auto"/>
              <w:rPr>
                <w:rFonts w:eastAsia="Times New Roman"/>
                <w:bCs/>
                <w:color w:val="000000"/>
                <w:sz w:val="18"/>
                <w:szCs w:val="18"/>
              </w:rPr>
            </w:pPr>
            <w:r>
              <w:rPr>
                <w:rFonts w:eastAsia="Times New Roman"/>
                <w:color w:val="000000"/>
                <w:sz w:val="18"/>
                <w:szCs w:val="18"/>
              </w:rPr>
              <w:t>Woodward Youth Corporation</w:t>
            </w:r>
          </w:p>
        </w:tc>
        <w:tc>
          <w:tcPr>
            <w:tcW w:w="1800" w:type="dxa"/>
            <w:tcBorders>
              <w:top w:val="nil"/>
              <w:left w:val="nil"/>
              <w:bottom w:val="single" w:sz="4" w:space="0" w:color="auto"/>
              <w:right w:val="single" w:sz="4" w:space="0" w:color="auto"/>
            </w:tcBorders>
            <w:shd w:val="clear" w:color="auto" w:fill="auto"/>
            <w:noWrap/>
            <w:vAlign w:val="bottom"/>
          </w:tcPr>
          <w:p w:rsidR="005744F9" w:rsidRPr="002E0D66" w:rsidRDefault="00B8090C" w:rsidP="001A7AED">
            <w:pPr>
              <w:spacing w:after="0" w:line="240" w:lineRule="auto"/>
              <w:jc w:val="center"/>
              <w:rPr>
                <w:rFonts w:cs="Calibri"/>
                <w:bCs/>
                <w:color w:val="000000"/>
              </w:rPr>
            </w:pPr>
            <w:r>
              <w:rPr>
                <w:rFonts w:cs="Calibri"/>
                <w:bCs/>
              </w:rPr>
              <w:t>$208,898.00</w:t>
            </w:r>
          </w:p>
        </w:tc>
        <w:tc>
          <w:tcPr>
            <w:tcW w:w="5670" w:type="dxa"/>
            <w:tcBorders>
              <w:top w:val="nil"/>
              <w:left w:val="nil"/>
              <w:bottom w:val="single" w:sz="4" w:space="0" w:color="auto"/>
              <w:right w:val="single" w:sz="4" w:space="0" w:color="auto"/>
            </w:tcBorders>
          </w:tcPr>
          <w:p w:rsidR="005744F9" w:rsidRPr="002E0D66" w:rsidRDefault="005744F9" w:rsidP="000F7613">
            <w:pPr>
              <w:spacing w:after="0" w:line="240" w:lineRule="auto"/>
              <w:rPr>
                <w:rFonts w:eastAsia="Times New Roman"/>
                <w:color w:val="000000"/>
                <w:sz w:val="18"/>
                <w:szCs w:val="18"/>
              </w:rPr>
            </w:pPr>
            <w:r>
              <w:rPr>
                <w:rFonts w:eastAsia="Times New Roman"/>
                <w:color w:val="000000"/>
                <w:sz w:val="18"/>
                <w:szCs w:val="18"/>
              </w:rPr>
              <w:t xml:space="preserve">Working with group care youth on re-entry-to-community planning and all applicable JCS youth on transition-to-adulthood planning, including YTDMs, required documents, identification of supports, education, housing, employment, </w:t>
            </w:r>
            <w:r w:rsidR="00BC089E">
              <w:rPr>
                <w:rFonts w:eastAsia="Times New Roman"/>
                <w:color w:val="000000"/>
                <w:sz w:val="18"/>
                <w:szCs w:val="18"/>
              </w:rPr>
              <w:t>family engagement, and other group care post-discharge activities.</w:t>
            </w:r>
          </w:p>
        </w:tc>
      </w:tr>
      <w:tr w:rsidR="005744F9"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5744F9" w:rsidRDefault="005744F9" w:rsidP="005744F9">
            <w:pPr>
              <w:spacing w:after="0" w:line="240" w:lineRule="auto"/>
              <w:rPr>
                <w:rFonts w:eastAsia="Times New Roman"/>
                <w:color w:val="000000"/>
                <w:sz w:val="18"/>
                <w:szCs w:val="18"/>
              </w:rPr>
            </w:pPr>
            <w:r>
              <w:rPr>
                <w:rFonts w:eastAsia="Times New Roman"/>
                <w:color w:val="000000"/>
                <w:sz w:val="18"/>
                <w:szCs w:val="18"/>
              </w:rPr>
              <w:t>DCAT5-17-052</w:t>
            </w:r>
          </w:p>
        </w:tc>
        <w:tc>
          <w:tcPr>
            <w:tcW w:w="1710" w:type="dxa"/>
            <w:tcBorders>
              <w:top w:val="nil"/>
              <w:left w:val="nil"/>
              <w:bottom w:val="single" w:sz="4" w:space="0" w:color="auto"/>
              <w:right w:val="single" w:sz="4" w:space="0" w:color="auto"/>
            </w:tcBorders>
            <w:shd w:val="clear" w:color="auto" w:fill="auto"/>
            <w:vAlign w:val="bottom"/>
          </w:tcPr>
          <w:p w:rsidR="005744F9" w:rsidRDefault="005744F9" w:rsidP="005744F9">
            <w:pPr>
              <w:spacing w:after="0" w:line="240" w:lineRule="auto"/>
              <w:rPr>
                <w:rFonts w:eastAsia="Times New Roman"/>
                <w:color w:val="000000"/>
                <w:sz w:val="18"/>
                <w:szCs w:val="18"/>
              </w:rPr>
            </w:pPr>
            <w:r>
              <w:rPr>
                <w:rFonts w:eastAsia="Times New Roman"/>
                <w:color w:val="000000"/>
                <w:sz w:val="18"/>
                <w:szCs w:val="18"/>
              </w:rPr>
              <w:t>Restorative Justice &amp; Cultural Equity Coordination Services</w:t>
            </w:r>
          </w:p>
        </w:tc>
        <w:tc>
          <w:tcPr>
            <w:tcW w:w="1710" w:type="dxa"/>
            <w:tcBorders>
              <w:top w:val="nil"/>
              <w:left w:val="nil"/>
              <w:bottom w:val="single" w:sz="4" w:space="0" w:color="auto"/>
              <w:right w:val="single" w:sz="4" w:space="0" w:color="auto"/>
            </w:tcBorders>
            <w:shd w:val="clear" w:color="auto" w:fill="auto"/>
            <w:vAlign w:val="bottom"/>
          </w:tcPr>
          <w:p w:rsidR="005744F9" w:rsidRDefault="005744F9" w:rsidP="005744F9">
            <w:pPr>
              <w:spacing w:after="0" w:line="240" w:lineRule="auto"/>
              <w:rPr>
                <w:rFonts w:eastAsia="Times New Roman"/>
                <w:color w:val="000000"/>
                <w:sz w:val="18"/>
                <w:szCs w:val="18"/>
              </w:rPr>
            </w:pPr>
            <w:r>
              <w:rPr>
                <w:rFonts w:eastAsia="Times New Roman"/>
                <w:color w:val="000000"/>
                <w:sz w:val="18"/>
                <w:szCs w:val="18"/>
              </w:rPr>
              <w:t>Polk County Health Services</w:t>
            </w:r>
          </w:p>
        </w:tc>
        <w:tc>
          <w:tcPr>
            <w:tcW w:w="1800" w:type="dxa"/>
            <w:tcBorders>
              <w:top w:val="nil"/>
              <w:left w:val="nil"/>
              <w:bottom w:val="single" w:sz="4" w:space="0" w:color="auto"/>
              <w:right w:val="single" w:sz="4" w:space="0" w:color="auto"/>
            </w:tcBorders>
            <w:shd w:val="clear" w:color="auto" w:fill="auto"/>
            <w:noWrap/>
            <w:vAlign w:val="bottom"/>
          </w:tcPr>
          <w:p w:rsidR="005744F9" w:rsidRPr="00367CAE" w:rsidRDefault="00B8090C" w:rsidP="001A7AED">
            <w:pPr>
              <w:spacing w:after="0" w:line="240" w:lineRule="auto"/>
              <w:jc w:val="center"/>
              <w:rPr>
                <w:rFonts w:cs="Calibri"/>
                <w:bCs/>
              </w:rPr>
            </w:pPr>
            <w:r>
              <w:rPr>
                <w:rFonts w:cs="Calibri"/>
                <w:bCs/>
              </w:rPr>
              <w:t>$152,102.00</w:t>
            </w:r>
          </w:p>
        </w:tc>
        <w:tc>
          <w:tcPr>
            <w:tcW w:w="5670" w:type="dxa"/>
            <w:tcBorders>
              <w:top w:val="nil"/>
              <w:left w:val="nil"/>
              <w:bottom w:val="single" w:sz="4" w:space="0" w:color="auto"/>
              <w:right w:val="single" w:sz="4" w:space="0" w:color="auto"/>
            </w:tcBorders>
          </w:tcPr>
          <w:p w:rsidR="005744F9" w:rsidRDefault="005744F9" w:rsidP="005744F9">
            <w:pPr>
              <w:spacing w:after="0" w:line="240" w:lineRule="auto"/>
              <w:rPr>
                <w:rFonts w:eastAsia="Times New Roman"/>
                <w:color w:val="000000"/>
                <w:sz w:val="18"/>
                <w:szCs w:val="18"/>
              </w:rPr>
            </w:pPr>
            <w:r>
              <w:rPr>
                <w:rFonts w:eastAsia="Times New Roman"/>
                <w:color w:val="000000"/>
                <w:sz w:val="18"/>
                <w:szCs w:val="18"/>
              </w:rPr>
              <w:t xml:space="preserve">This joint venture between DHS, JCS and Polk Decat covers JCS Restorative Justice activities that provide diversionary and reparative services to youth involved in criminal acts and their victims, as well as coordination of the various DHS, JCS and Decat efforts to address disparate outcomes for youth and families who are system involved, including the engagement of </w:t>
            </w:r>
            <w:r>
              <w:rPr>
                <w:rFonts w:eastAsia="Times New Roman"/>
                <w:color w:val="000000"/>
                <w:sz w:val="18"/>
                <w:szCs w:val="18"/>
              </w:rPr>
              <w:lastRenderedPageBreak/>
              <w:t>other institutions, agencies and community members in the initiatives.  The service will also include research, technical advisement, training identification and implementation and grant application and monitoring for related activities.</w:t>
            </w:r>
          </w:p>
        </w:tc>
      </w:tr>
      <w:tr w:rsidR="005744F9" w:rsidRPr="00D12AAD"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A5246C" w:rsidRPr="00D12AAD" w:rsidRDefault="00A5246C" w:rsidP="005744F9">
            <w:pPr>
              <w:spacing w:after="0" w:line="240" w:lineRule="auto"/>
              <w:rPr>
                <w:rFonts w:eastAsia="Times New Roman"/>
                <w:color w:val="000000"/>
                <w:sz w:val="18"/>
                <w:szCs w:val="18"/>
              </w:rPr>
            </w:pPr>
            <w:r>
              <w:rPr>
                <w:rFonts w:eastAsia="Times New Roman"/>
                <w:color w:val="000000"/>
                <w:sz w:val="18"/>
                <w:szCs w:val="18"/>
              </w:rPr>
              <w:lastRenderedPageBreak/>
              <w:t>DCAT5-17-120</w:t>
            </w:r>
          </w:p>
        </w:tc>
        <w:tc>
          <w:tcPr>
            <w:tcW w:w="1710" w:type="dxa"/>
            <w:tcBorders>
              <w:top w:val="nil"/>
              <w:left w:val="nil"/>
              <w:bottom w:val="single" w:sz="4" w:space="0" w:color="auto"/>
              <w:right w:val="single" w:sz="4" w:space="0" w:color="auto"/>
            </w:tcBorders>
            <w:shd w:val="clear" w:color="auto" w:fill="auto"/>
            <w:vAlign w:val="bottom"/>
          </w:tcPr>
          <w:p w:rsidR="005744F9" w:rsidRPr="00D12AAD" w:rsidRDefault="00A5246C" w:rsidP="005744F9">
            <w:pPr>
              <w:spacing w:after="0" w:line="240" w:lineRule="auto"/>
              <w:rPr>
                <w:rFonts w:eastAsia="Times New Roman"/>
                <w:color w:val="000000"/>
                <w:sz w:val="18"/>
                <w:szCs w:val="18"/>
              </w:rPr>
            </w:pPr>
            <w:r>
              <w:rPr>
                <w:rFonts w:eastAsia="Times New Roman"/>
                <w:color w:val="000000"/>
                <w:sz w:val="18"/>
                <w:szCs w:val="18"/>
              </w:rPr>
              <w:t>Student Support Services</w:t>
            </w:r>
          </w:p>
        </w:tc>
        <w:tc>
          <w:tcPr>
            <w:tcW w:w="1710" w:type="dxa"/>
            <w:tcBorders>
              <w:top w:val="nil"/>
              <w:left w:val="nil"/>
              <w:bottom w:val="single" w:sz="4" w:space="0" w:color="auto"/>
              <w:right w:val="single" w:sz="4" w:space="0" w:color="auto"/>
            </w:tcBorders>
            <w:shd w:val="clear" w:color="auto" w:fill="auto"/>
            <w:vAlign w:val="bottom"/>
          </w:tcPr>
          <w:p w:rsidR="005744F9" w:rsidRPr="00D12AAD" w:rsidRDefault="00A5246C" w:rsidP="005744F9">
            <w:pPr>
              <w:spacing w:after="0" w:line="240" w:lineRule="auto"/>
              <w:rPr>
                <w:rFonts w:eastAsia="Times New Roman"/>
                <w:color w:val="000000"/>
                <w:sz w:val="18"/>
                <w:szCs w:val="18"/>
              </w:rPr>
            </w:pPr>
            <w:r>
              <w:rPr>
                <w:rFonts w:eastAsia="Times New Roman"/>
                <w:color w:val="000000"/>
                <w:sz w:val="18"/>
                <w:szCs w:val="18"/>
              </w:rPr>
              <w:t>Des Moines Public Schools</w:t>
            </w:r>
          </w:p>
        </w:tc>
        <w:tc>
          <w:tcPr>
            <w:tcW w:w="1800" w:type="dxa"/>
            <w:tcBorders>
              <w:top w:val="nil"/>
              <w:left w:val="nil"/>
              <w:bottom w:val="single" w:sz="4" w:space="0" w:color="auto"/>
              <w:right w:val="single" w:sz="4" w:space="0" w:color="auto"/>
            </w:tcBorders>
            <w:shd w:val="clear" w:color="auto" w:fill="auto"/>
            <w:noWrap/>
            <w:vAlign w:val="bottom"/>
          </w:tcPr>
          <w:p w:rsidR="005744F9" w:rsidRPr="00367CAE" w:rsidRDefault="00A5246C" w:rsidP="001A7AED">
            <w:pPr>
              <w:spacing w:after="0" w:line="240" w:lineRule="auto"/>
              <w:jc w:val="center"/>
              <w:rPr>
                <w:rFonts w:cs="Calibri"/>
                <w:bCs/>
              </w:rPr>
            </w:pPr>
            <w:r>
              <w:rPr>
                <w:rFonts w:cs="Calibri"/>
                <w:bCs/>
              </w:rPr>
              <w:t>$</w:t>
            </w:r>
            <w:r w:rsidR="001A7AED">
              <w:rPr>
                <w:rFonts w:cs="Calibri"/>
                <w:bCs/>
              </w:rPr>
              <w:t>29</w:t>
            </w:r>
            <w:r>
              <w:rPr>
                <w:rFonts w:cs="Calibri"/>
                <w:bCs/>
              </w:rPr>
              <w:t>,000.00</w:t>
            </w:r>
          </w:p>
        </w:tc>
        <w:tc>
          <w:tcPr>
            <w:tcW w:w="5670" w:type="dxa"/>
            <w:tcBorders>
              <w:top w:val="nil"/>
              <w:left w:val="nil"/>
              <w:bottom w:val="single" w:sz="4" w:space="0" w:color="auto"/>
              <w:right w:val="single" w:sz="4" w:space="0" w:color="auto"/>
            </w:tcBorders>
          </w:tcPr>
          <w:p w:rsidR="005744F9" w:rsidRPr="00D12AAD" w:rsidRDefault="0082003A" w:rsidP="005744F9">
            <w:pPr>
              <w:spacing w:after="0" w:line="240" w:lineRule="auto"/>
              <w:rPr>
                <w:rFonts w:eastAsia="Times New Roman"/>
                <w:color w:val="000000"/>
                <w:sz w:val="18"/>
                <w:szCs w:val="18"/>
              </w:rPr>
            </w:pPr>
            <w:r w:rsidRPr="0082003A">
              <w:rPr>
                <w:rFonts w:eastAsia="Times New Roman"/>
                <w:color w:val="000000"/>
                <w:sz w:val="18"/>
                <w:szCs w:val="18"/>
              </w:rPr>
              <w:t>The purpose of this 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w:t>
            </w:r>
          </w:p>
        </w:tc>
      </w:tr>
      <w:tr w:rsidR="005744F9"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DCAT5-18-001</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Early Services Program (ESP)</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Orchard Place</w:t>
            </w:r>
          </w:p>
        </w:tc>
        <w:tc>
          <w:tcPr>
            <w:tcW w:w="1800" w:type="dxa"/>
            <w:tcBorders>
              <w:top w:val="nil"/>
              <w:left w:val="nil"/>
              <w:bottom w:val="single" w:sz="4" w:space="0" w:color="auto"/>
              <w:right w:val="single" w:sz="4" w:space="0" w:color="auto"/>
            </w:tcBorders>
            <w:shd w:val="clear" w:color="auto" w:fill="auto"/>
            <w:noWrap/>
            <w:vAlign w:val="bottom"/>
          </w:tcPr>
          <w:p w:rsidR="005744F9" w:rsidRPr="00367CAE" w:rsidRDefault="00A5303F" w:rsidP="001A7AED">
            <w:pPr>
              <w:spacing w:after="0" w:line="240" w:lineRule="auto"/>
              <w:jc w:val="center"/>
              <w:rPr>
                <w:rFonts w:cs="Calibri"/>
                <w:bCs/>
              </w:rPr>
            </w:pPr>
            <w:r>
              <w:rPr>
                <w:rFonts w:cs="Calibri"/>
                <w:bCs/>
              </w:rPr>
              <w:t>$125,354.00</w:t>
            </w:r>
          </w:p>
        </w:tc>
        <w:tc>
          <w:tcPr>
            <w:tcW w:w="5670" w:type="dxa"/>
            <w:tcBorders>
              <w:top w:val="nil"/>
              <w:left w:val="nil"/>
              <w:bottom w:val="single" w:sz="4" w:space="0" w:color="auto"/>
              <w:right w:val="single" w:sz="4" w:space="0" w:color="auto"/>
            </w:tcBorders>
          </w:tcPr>
          <w:p w:rsidR="005744F9" w:rsidRDefault="0082003A" w:rsidP="0082003A">
            <w:pPr>
              <w:spacing w:after="0" w:line="240" w:lineRule="auto"/>
              <w:rPr>
                <w:rFonts w:eastAsia="Times New Roman"/>
                <w:color w:val="000000"/>
                <w:sz w:val="18"/>
                <w:szCs w:val="18"/>
              </w:rPr>
            </w:pPr>
            <w:r w:rsidRPr="0082003A">
              <w:rPr>
                <w:rFonts w:eastAsia="Times New Roman"/>
                <w:color w:val="000000"/>
                <w:sz w:val="18"/>
                <w:szCs w:val="18"/>
              </w:rPr>
              <w:t xml:space="preserve">To provide </w:t>
            </w:r>
            <w:r>
              <w:rPr>
                <w:rFonts w:eastAsia="Times New Roman"/>
                <w:color w:val="000000"/>
                <w:sz w:val="18"/>
                <w:szCs w:val="18"/>
              </w:rPr>
              <w:t>case management and coordination of services</w:t>
            </w:r>
            <w:r w:rsidRPr="0082003A">
              <w:rPr>
                <w:rFonts w:eastAsia="Times New Roman"/>
                <w:color w:val="000000"/>
                <w:sz w:val="18"/>
                <w:szCs w:val="18"/>
              </w:rPr>
              <w:t xml:space="preserve"> to young offenders ages 12 and under that </w:t>
            </w:r>
            <w:r>
              <w:rPr>
                <w:rFonts w:eastAsia="Times New Roman"/>
                <w:color w:val="000000"/>
                <w:sz w:val="18"/>
                <w:szCs w:val="18"/>
              </w:rPr>
              <w:t>include</w:t>
            </w:r>
            <w:r w:rsidRPr="0082003A">
              <w:rPr>
                <w:rFonts w:eastAsia="Times New Roman"/>
                <w:color w:val="000000"/>
                <w:sz w:val="18"/>
                <w:szCs w:val="18"/>
              </w:rPr>
              <w:t xml:space="preserve"> wraparound services that address issues that led to early system involvement and prevent recidivism.</w:t>
            </w:r>
          </w:p>
        </w:tc>
      </w:tr>
      <w:tr w:rsidR="005744F9"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DCAT5-18-002</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Decat &amp; CPPC Coordination Services</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Polk County Health Services</w:t>
            </w:r>
          </w:p>
        </w:tc>
        <w:tc>
          <w:tcPr>
            <w:tcW w:w="1800" w:type="dxa"/>
            <w:tcBorders>
              <w:top w:val="nil"/>
              <w:left w:val="nil"/>
              <w:bottom w:val="single" w:sz="4" w:space="0" w:color="auto"/>
              <w:right w:val="single" w:sz="4" w:space="0" w:color="auto"/>
            </w:tcBorders>
            <w:shd w:val="clear" w:color="auto" w:fill="auto"/>
            <w:noWrap/>
            <w:vAlign w:val="bottom"/>
          </w:tcPr>
          <w:p w:rsidR="005744F9" w:rsidRPr="00367CAE" w:rsidRDefault="00A5303F" w:rsidP="001A7AED">
            <w:pPr>
              <w:spacing w:after="0" w:line="240" w:lineRule="auto"/>
              <w:jc w:val="center"/>
              <w:rPr>
                <w:rFonts w:cs="Calibri"/>
                <w:bCs/>
              </w:rPr>
            </w:pPr>
            <w:r>
              <w:rPr>
                <w:rFonts w:cs="Calibri"/>
                <w:bCs/>
              </w:rPr>
              <w:t>$342,902.00</w:t>
            </w:r>
          </w:p>
        </w:tc>
        <w:tc>
          <w:tcPr>
            <w:tcW w:w="5670" w:type="dxa"/>
            <w:tcBorders>
              <w:top w:val="nil"/>
              <w:left w:val="nil"/>
              <w:bottom w:val="single" w:sz="4" w:space="0" w:color="auto"/>
              <w:right w:val="single" w:sz="4" w:space="0" w:color="auto"/>
            </w:tcBorders>
          </w:tcPr>
          <w:p w:rsidR="005744F9" w:rsidRDefault="005B05E7" w:rsidP="00367CAE">
            <w:pPr>
              <w:spacing w:after="0" w:line="240" w:lineRule="auto"/>
              <w:rPr>
                <w:rFonts w:eastAsia="Times New Roman"/>
                <w:color w:val="000000"/>
                <w:sz w:val="18"/>
                <w:szCs w:val="18"/>
              </w:rPr>
            </w:pPr>
            <w:r w:rsidRPr="005B05E7">
              <w:rPr>
                <w:rFonts w:eastAsia="Times New Roman"/>
                <w:color w:val="000000"/>
                <w:sz w:val="18"/>
                <w:szCs w:val="18"/>
              </w:rPr>
              <w:t>The purpose of this Contract is to enable the Agency to fulfill coordination Services for Polk County Decategorization Project, CPPC Initiative, Restorative Justice and Cultural Equity outreach and initiatives, and other Decat Projects.</w:t>
            </w:r>
          </w:p>
        </w:tc>
      </w:tr>
      <w:tr w:rsidR="005744F9"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DCAT5-18-003</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Trauma Informed Services for Youth in Polk County Detention</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Lutheran Services in Iowa</w:t>
            </w:r>
          </w:p>
        </w:tc>
        <w:tc>
          <w:tcPr>
            <w:tcW w:w="1800" w:type="dxa"/>
            <w:tcBorders>
              <w:top w:val="nil"/>
              <w:left w:val="nil"/>
              <w:bottom w:val="single" w:sz="4" w:space="0" w:color="auto"/>
              <w:right w:val="single" w:sz="4" w:space="0" w:color="auto"/>
            </w:tcBorders>
            <w:shd w:val="clear" w:color="auto" w:fill="auto"/>
            <w:noWrap/>
            <w:vAlign w:val="bottom"/>
          </w:tcPr>
          <w:p w:rsidR="005744F9" w:rsidRPr="00367CAE" w:rsidRDefault="0082003A" w:rsidP="000540CC">
            <w:pPr>
              <w:spacing w:after="0" w:line="240" w:lineRule="auto"/>
              <w:jc w:val="center"/>
              <w:rPr>
                <w:rFonts w:cs="Calibri"/>
                <w:bCs/>
              </w:rPr>
            </w:pPr>
            <w:r>
              <w:rPr>
                <w:rFonts w:cs="Calibri"/>
                <w:bCs/>
              </w:rPr>
              <w:t>$</w:t>
            </w:r>
            <w:r w:rsidR="000540CC">
              <w:rPr>
                <w:rFonts w:cs="Calibri"/>
                <w:bCs/>
              </w:rPr>
              <w:t>100,000</w:t>
            </w:r>
            <w:r>
              <w:rPr>
                <w:rFonts w:cs="Calibri"/>
                <w:bCs/>
              </w:rPr>
              <w:t>.00</w:t>
            </w:r>
          </w:p>
        </w:tc>
        <w:tc>
          <w:tcPr>
            <w:tcW w:w="5670" w:type="dxa"/>
            <w:tcBorders>
              <w:top w:val="nil"/>
              <w:left w:val="nil"/>
              <w:bottom w:val="single" w:sz="4" w:space="0" w:color="auto"/>
              <w:right w:val="single" w:sz="4" w:space="0" w:color="auto"/>
            </w:tcBorders>
          </w:tcPr>
          <w:p w:rsidR="005B05E7" w:rsidRPr="005B05E7" w:rsidRDefault="005B05E7" w:rsidP="005B05E7">
            <w:pPr>
              <w:spacing w:after="0" w:line="240" w:lineRule="auto"/>
              <w:rPr>
                <w:rFonts w:eastAsia="Times New Roman"/>
                <w:color w:val="000000"/>
                <w:sz w:val="18"/>
                <w:szCs w:val="18"/>
              </w:rPr>
            </w:pPr>
            <w:r w:rsidRPr="005B05E7">
              <w:rPr>
                <w:rFonts w:eastAsia="Times New Roman"/>
                <w:color w:val="000000"/>
                <w:sz w:val="18"/>
                <w:szCs w:val="18"/>
              </w:rPr>
              <w:t>Provide short-term trauma-informed programming</w:t>
            </w:r>
            <w:r>
              <w:rPr>
                <w:rFonts w:eastAsia="Times New Roman"/>
                <w:color w:val="000000"/>
                <w:sz w:val="18"/>
                <w:szCs w:val="18"/>
              </w:rPr>
              <w:t>, such as assessment, somatic therapies,</w:t>
            </w:r>
            <w:r w:rsidRPr="005B05E7">
              <w:rPr>
                <w:rFonts w:eastAsia="Times New Roman"/>
                <w:color w:val="000000"/>
                <w:sz w:val="18"/>
                <w:szCs w:val="18"/>
              </w:rPr>
              <w:t xml:space="preserve"> </w:t>
            </w:r>
            <w:r w:rsidR="00BC089E">
              <w:rPr>
                <w:rFonts w:eastAsia="Times New Roman"/>
                <w:color w:val="000000"/>
                <w:sz w:val="18"/>
                <w:szCs w:val="18"/>
              </w:rPr>
              <w:t xml:space="preserve">and unit group meetings for </w:t>
            </w:r>
            <w:r w:rsidRPr="005B05E7">
              <w:rPr>
                <w:rFonts w:eastAsia="Times New Roman"/>
                <w:color w:val="000000"/>
                <w:sz w:val="18"/>
                <w:szCs w:val="18"/>
              </w:rPr>
              <w:t>youth in Polk County Detention</w:t>
            </w:r>
            <w:r>
              <w:rPr>
                <w:rFonts w:eastAsia="Times New Roman"/>
                <w:color w:val="000000"/>
                <w:sz w:val="18"/>
                <w:szCs w:val="18"/>
              </w:rPr>
              <w:t xml:space="preserve"> in order to improve self-regulation, especially at court, to address trauma(s) experienced by the youth</w:t>
            </w:r>
            <w:r w:rsidR="00BC089E">
              <w:rPr>
                <w:rFonts w:eastAsia="Times New Roman"/>
                <w:color w:val="000000"/>
                <w:sz w:val="18"/>
                <w:szCs w:val="18"/>
              </w:rPr>
              <w:t>, and to make recommendations for services post-discharge</w:t>
            </w:r>
            <w:r w:rsidRPr="005B05E7">
              <w:rPr>
                <w:rFonts w:eastAsia="Times New Roman"/>
                <w:color w:val="000000"/>
                <w:sz w:val="18"/>
                <w:szCs w:val="18"/>
              </w:rPr>
              <w:t>.</w:t>
            </w:r>
          </w:p>
          <w:p w:rsidR="005744F9" w:rsidRDefault="005744F9" w:rsidP="00367CAE">
            <w:pPr>
              <w:spacing w:after="0" w:line="240" w:lineRule="auto"/>
              <w:rPr>
                <w:rFonts w:eastAsia="Times New Roman"/>
                <w:color w:val="000000"/>
                <w:sz w:val="18"/>
                <w:szCs w:val="18"/>
              </w:rPr>
            </w:pPr>
          </w:p>
        </w:tc>
      </w:tr>
      <w:tr w:rsidR="005744F9"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DCAT5-18-008</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Sanctions Learning Services</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Orchard Place</w:t>
            </w:r>
          </w:p>
        </w:tc>
        <w:tc>
          <w:tcPr>
            <w:tcW w:w="1800" w:type="dxa"/>
            <w:tcBorders>
              <w:top w:val="nil"/>
              <w:left w:val="nil"/>
              <w:bottom w:val="single" w:sz="4" w:space="0" w:color="auto"/>
              <w:right w:val="single" w:sz="4" w:space="0" w:color="auto"/>
            </w:tcBorders>
            <w:shd w:val="clear" w:color="auto" w:fill="auto"/>
            <w:noWrap/>
            <w:vAlign w:val="bottom"/>
          </w:tcPr>
          <w:p w:rsidR="005744F9" w:rsidRPr="00367CAE" w:rsidRDefault="00A5303F" w:rsidP="001A7AED">
            <w:pPr>
              <w:spacing w:after="0" w:line="240" w:lineRule="auto"/>
              <w:jc w:val="center"/>
              <w:rPr>
                <w:rFonts w:cs="Calibri"/>
                <w:bCs/>
              </w:rPr>
            </w:pPr>
            <w:r>
              <w:rPr>
                <w:rFonts w:cs="Calibri"/>
                <w:bCs/>
              </w:rPr>
              <w:t>$141,348.00</w:t>
            </w:r>
          </w:p>
        </w:tc>
        <w:tc>
          <w:tcPr>
            <w:tcW w:w="5670" w:type="dxa"/>
            <w:tcBorders>
              <w:top w:val="nil"/>
              <w:left w:val="nil"/>
              <w:bottom w:val="single" w:sz="4" w:space="0" w:color="auto"/>
              <w:right w:val="single" w:sz="4" w:space="0" w:color="auto"/>
            </w:tcBorders>
          </w:tcPr>
          <w:p w:rsidR="005744F9" w:rsidRDefault="005B05E7" w:rsidP="00367CAE">
            <w:pPr>
              <w:spacing w:after="0" w:line="240" w:lineRule="auto"/>
              <w:rPr>
                <w:rFonts w:eastAsia="Times New Roman"/>
                <w:color w:val="000000"/>
                <w:sz w:val="18"/>
                <w:szCs w:val="18"/>
              </w:rPr>
            </w:pPr>
            <w:r w:rsidRPr="005B05E7">
              <w:rPr>
                <w:rFonts w:eastAsia="Times New Roman"/>
                <w:color w:val="000000"/>
                <w:sz w:val="18"/>
                <w:szCs w:val="18"/>
              </w:rPr>
              <w:t>To enable Juvenile Court Services in Polk County with accountability options for clients and programming which helps them learn reasoning skills to avoid further problem behaviors.</w:t>
            </w:r>
            <w:r>
              <w:rPr>
                <w:rFonts w:eastAsia="Times New Roman"/>
                <w:color w:val="000000"/>
                <w:sz w:val="18"/>
                <w:szCs w:val="18"/>
              </w:rPr>
              <w:t xml:space="preserve">  This includes options for fulfilling Community Service requirements and victim impact learning.</w:t>
            </w:r>
          </w:p>
        </w:tc>
      </w:tr>
      <w:tr w:rsidR="005744F9"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DCAT5-18-044</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Behavioral Health Intervention &amp; Prevention Services</w:t>
            </w:r>
          </w:p>
        </w:tc>
        <w:tc>
          <w:tcPr>
            <w:tcW w:w="1710" w:type="dxa"/>
            <w:tcBorders>
              <w:top w:val="nil"/>
              <w:left w:val="nil"/>
              <w:bottom w:val="single" w:sz="4" w:space="0" w:color="auto"/>
              <w:right w:val="single" w:sz="4" w:space="0" w:color="auto"/>
            </w:tcBorders>
            <w:shd w:val="clear" w:color="auto" w:fill="auto"/>
            <w:vAlign w:val="bottom"/>
          </w:tcPr>
          <w:p w:rsidR="005744F9" w:rsidRDefault="0082003A" w:rsidP="003D47D4">
            <w:pPr>
              <w:spacing w:after="0" w:line="240" w:lineRule="auto"/>
              <w:rPr>
                <w:rFonts w:eastAsia="Times New Roman"/>
                <w:color w:val="000000"/>
                <w:sz w:val="18"/>
                <w:szCs w:val="18"/>
              </w:rPr>
            </w:pPr>
            <w:r>
              <w:rPr>
                <w:rFonts w:eastAsia="Times New Roman"/>
                <w:color w:val="000000"/>
                <w:sz w:val="18"/>
                <w:szCs w:val="18"/>
              </w:rPr>
              <w:t>Des Moines Public Schools</w:t>
            </w:r>
          </w:p>
        </w:tc>
        <w:tc>
          <w:tcPr>
            <w:tcW w:w="1800" w:type="dxa"/>
            <w:tcBorders>
              <w:top w:val="nil"/>
              <w:left w:val="nil"/>
              <w:bottom w:val="single" w:sz="4" w:space="0" w:color="auto"/>
              <w:right w:val="single" w:sz="4" w:space="0" w:color="auto"/>
            </w:tcBorders>
            <w:shd w:val="clear" w:color="auto" w:fill="auto"/>
            <w:noWrap/>
            <w:vAlign w:val="bottom"/>
          </w:tcPr>
          <w:p w:rsidR="005744F9" w:rsidRPr="00367CAE" w:rsidRDefault="0082003A" w:rsidP="00A5303F">
            <w:pPr>
              <w:spacing w:after="0" w:line="240" w:lineRule="auto"/>
              <w:jc w:val="center"/>
              <w:rPr>
                <w:rFonts w:cs="Calibri"/>
                <w:bCs/>
              </w:rPr>
            </w:pPr>
            <w:r>
              <w:rPr>
                <w:rFonts w:cs="Calibri"/>
                <w:bCs/>
              </w:rPr>
              <w:t>$</w:t>
            </w:r>
            <w:r w:rsidR="000540CC">
              <w:rPr>
                <w:rFonts w:cs="Calibri"/>
                <w:bCs/>
              </w:rPr>
              <w:t>11</w:t>
            </w:r>
            <w:r w:rsidR="00A5303F">
              <w:rPr>
                <w:rFonts w:cs="Calibri"/>
                <w:bCs/>
              </w:rPr>
              <w:t>7</w:t>
            </w:r>
            <w:r w:rsidR="000540CC">
              <w:rPr>
                <w:rFonts w:cs="Calibri"/>
                <w:bCs/>
              </w:rPr>
              <w:t>,000</w:t>
            </w:r>
            <w:r>
              <w:rPr>
                <w:rFonts w:cs="Calibri"/>
                <w:bCs/>
              </w:rPr>
              <w:t>.00</w:t>
            </w:r>
          </w:p>
        </w:tc>
        <w:tc>
          <w:tcPr>
            <w:tcW w:w="5670" w:type="dxa"/>
            <w:tcBorders>
              <w:top w:val="nil"/>
              <w:left w:val="nil"/>
              <w:bottom w:val="single" w:sz="4" w:space="0" w:color="auto"/>
              <w:right w:val="single" w:sz="4" w:space="0" w:color="auto"/>
            </w:tcBorders>
          </w:tcPr>
          <w:p w:rsidR="005744F9" w:rsidRDefault="00CF416C" w:rsidP="00CF416C">
            <w:pPr>
              <w:spacing w:after="0" w:line="240" w:lineRule="auto"/>
              <w:rPr>
                <w:rFonts w:eastAsia="Times New Roman"/>
                <w:color w:val="000000"/>
                <w:sz w:val="18"/>
                <w:szCs w:val="18"/>
              </w:rPr>
            </w:pPr>
            <w:r w:rsidRPr="00CF416C">
              <w:rPr>
                <w:rFonts w:eastAsia="Times New Roman"/>
                <w:color w:val="000000"/>
                <w:sz w:val="18"/>
                <w:szCs w:val="18"/>
              </w:rPr>
              <w:t>The purpose of this Contract is to provide coordination services and oversight of the Des Moines Independent Community School District (DMPS) Multi-Tier System of Support for District-Wide behavioral health intervention and prevention initiatives.</w:t>
            </w:r>
            <w:r>
              <w:rPr>
                <w:rFonts w:eastAsia="Times New Roman"/>
                <w:color w:val="000000"/>
                <w:sz w:val="18"/>
                <w:szCs w:val="18"/>
              </w:rPr>
              <w:t xml:space="preserve">  These services specifically target youth who have exhausted interventions otherwise provided by the school.  This will involve the exchange of high-risk student information with DHS and JCS in an effort to collaborate and coordinate services to the targeted families.</w:t>
            </w:r>
          </w:p>
        </w:tc>
      </w:tr>
      <w:tr w:rsidR="009A0FC6"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9A0FC6" w:rsidRDefault="009A0FC6" w:rsidP="003D47D4">
            <w:pPr>
              <w:spacing w:after="0" w:line="240" w:lineRule="auto"/>
              <w:rPr>
                <w:rFonts w:eastAsia="Times New Roman"/>
                <w:color w:val="000000"/>
                <w:sz w:val="18"/>
                <w:szCs w:val="18"/>
              </w:rPr>
            </w:pPr>
            <w:r>
              <w:rPr>
                <w:rFonts w:eastAsia="Times New Roman"/>
                <w:color w:val="000000"/>
                <w:sz w:val="18"/>
                <w:szCs w:val="18"/>
              </w:rPr>
              <w:t>DCAT5-18-311</w:t>
            </w:r>
          </w:p>
        </w:tc>
        <w:tc>
          <w:tcPr>
            <w:tcW w:w="1710" w:type="dxa"/>
            <w:tcBorders>
              <w:top w:val="nil"/>
              <w:left w:val="nil"/>
              <w:bottom w:val="single" w:sz="4" w:space="0" w:color="auto"/>
              <w:right w:val="single" w:sz="4" w:space="0" w:color="auto"/>
            </w:tcBorders>
            <w:shd w:val="clear" w:color="auto" w:fill="auto"/>
            <w:vAlign w:val="bottom"/>
          </w:tcPr>
          <w:p w:rsidR="009A0FC6" w:rsidRDefault="009A0FC6" w:rsidP="003D47D4">
            <w:pPr>
              <w:spacing w:after="0" w:line="240" w:lineRule="auto"/>
              <w:rPr>
                <w:rFonts w:eastAsia="Times New Roman"/>
                <w:color w:val="000000"/>
                <w:sz w:val="18"/>
                <w:szCs w:val="18"/>
              </w:rPr>
            </w:pPr>
            <w:r>
              <w:rPr>
                <w:rFonts w:eastAsia="Times New Roman"/>
                <w:color w:val="000000"/>
                <w:sz w:val="18"/>
                <w:szCs w:val="18"/>
              </w:rPr>
              <w:t>Youth Employment &amp; Education Engagement Services</w:t>
            </w:r>
          </w:p>
        </w:tc>
        <w:tc>
          <w:tcPr>
            <w:tcW w:w="1710" w:type="dxa"/>
            <w:tcBorders>
              <w:top w:val="nil"/>
              <w:left w:val="nil"/>
              <w:bottom w:val="single" w:sz="4" w:space="0" w:color="auto"/>
              <w:right w:val="single" w:sz="4" w:space="0" w:color="auto"/>
            </w:tcBorders>
            <w:shd w:val="clear" w:color="auto" w:fill="auto"/>
            <w:vAlign w:val="bottom"/>
          </w:tcPr>
          <w:p w:rsidR="009A0FC6" w:rsidRDefault="009A0FC6" w:rsidP="003D47D4">
            <w:pPr>
              <w:spacing w:after="0" w:line="240" w:lineRule="auto"/>
              <w:rPr>
                <w:rFonts w:eastAsia="Times New Roman"/>
                <w:color w:val="000000"/>
                <w:sz w:val="18"/>
                <w:szCs w:val="18"/>
              </w:rPr>
            </w:pPr>
            <w:r>
              <w:rPr>
                <w:rFonts w:eastAsia="Times New Roman"/>
                <w:color w:val="000000"/>
                <w:sz w:val="18"/>
                <w:szCs w:val="18"/>
              </w:rPr>
              <w:t>DMACC/Evelyn K. Davis Center for Working Families</w:t>
            </w:r>
          </w:p>
        </w:tc>
        <w:tc>
          <w:tcPr>
            <w:tcW w:w="1800" w:type="dxa"/>
            <w:tcBorders>
              <w:top w:val="nil"/>
              <w:left w:val="nil"/>
              <w:bottom w:val="single" w:sz="4" w:space="0" w:color="auto"/>
              <w:right w:val="single" w:sz="4" w:space="0" w:color="auto"/>
            </w:tcBorders>
            <w:shd w:val="clear" w:color="auto" w:fill="auto"/>
            <w:noWrap/>
            <w:vAlign w:val="bottom"/>
          </w:tcPr>
          <w:p w:rsidR="009A0FC6" w:rsidRDefault="009A0FC6" w:rsidP="00EF13EF">
            <w:pPr>
              <w:spacing w:after="0" w:line="240" w:lineRule="auto"/>
              <w:jc w:val="center"/>
              <w:rPr>
                <w:rFonts w:cs="Calibri"/>
                <w:bCs/>
              </w:rPr>
            </w:pPr>
            <w:r>
              <w:rPr>
                <w:rFonts w:cs="Calibri"/>
                <w:bCs/>
              </w:rPr>
              <w:t>$10,000.00</w:t>
            </w:r>
          </w:p>
        </w:tc>
        <w:tc>
          <w:tcPr>
            <w:tcW w:w="5670" w:type="dxa"/>
            <w:tcBorders>
              <w:top w:val="nil"/>
              <w:left w:val="nil"/>
              <w:bottom w:val="single" w:sz="4" w:space="0" w:color="auto"/>
              <w:right w:val="single" w:sz="4" w:space="0" w:color="auto"/>
            </w:tcBorders>
          </w:tcPr>
          <w:p w:rsidR="009A0FC6" w:rsidRDefault="000540CC" w:rsidP="00367CAE">
            <w:pPr>
              <w:spacing w:after="0" w:line="240" w:lineRule="auto"/>
              <w:rPr>
                <w:rFonts w:eastAsia="Times New Roman"/>
                <w:color w:val="000000"/>
                <w:sz w:val="18"/>
                <w:szCs w:val="18"/>
              </w:rPr>
            </w:pPr>
            <w:r>
              <w:rPr>
                <w:rFonts w:eastAsia="Times New Roman"/>
                <w:color w:val="000000"/>
                <w:sz w:val="18"/>
                <w:szCs w:val="18"/>
              </w:rPr>
              <w:t>Support the Summer Youth Employment Program, which includes educational engagement and attainment, for JCS youth and other at-risk youth.</w:t>
            </w:r>
          </w:p>
        </w:tc>
      </w:tr>
      <w:tr w:rsidR="009A0FC6"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9A0FC6" w:rsidRPr="00367CAE" w:rsidRDefault="009A0FC6" w:rsidP="003D47D4">
            <w:pPr>
              <w:spacing w:after="0" w:line="240" w:lineRule="auto"/>
              <w:rPr>
                <w:rFonts w:eastAsia="Times New Roman"/>
                <w:color w:val="000000"/>
                <w:sz w:val="18"/>
                <w:szCs w:val="18"/>
              </w:rPr>
            </w:pPr>
            <w:r>
              <w:rPr>
                <w:rFonts w:eastAsia="Times New Roman"/>
                <w:color w:val="000000"/>
                <w:sz w:val="18"/>
                <w:szCs w:val="18"/>
              </w:rPr>
              <w:lastRenderedPageBreak/>
              <w:t>DCAT5-19-001</w:t>
            </w:r>
          </w:p>
        </w:tc>
        <w:tc>
          <w:tcPr>
            <w:tcW w:w="1710" w:type="dxa"/>
            <w:tcBorders>
              <w:top w:val="nil"/>
              <w:left w:val="nil"/>
              <w:bottom w:val="single" w:sz="4" w:space="0" w:color="auto"/>
              <w:right w:val="single" w:sz="4" w:space="0" w:color="auto"/>
            </w:tcBorders>
            <w:shd w:val="clear" w:color="auto" w:fill="auto"/>
            <w:vAlign w:val="bottom"/>
          </w:tcPr>
          <w:p w:rsidR="009A0FC6" w:rsidRPr="009A0FC6" w:rsidRDefault="009A0FC6" w:rsidP="003D47D4">
            <w:pPr>
              <w:spacing w:after="0" w:line="240" w:lineRule="auto"/>
              <w:rPr>
                <w:rFonts w:eastAsia="Times New Roman"/>
                <w:color w:val="000000"/>
                <w:sz w:val="18"/>
                <w:szCs w:val="18"/>
              </w:rPr>
            </w:pPr>
            <w:r w:rsidRPr="009A0FC6">
              <w:rPr>
                <w:rFonts w:eastAsia="Times New Roman"/>
                <w:color w:val="000000"/>
                <w:sz w:val="18"/>
                <w:szCs w:val="18"/>
              </w:rPr>
              <w:t>Fiscal Agent Services</w:t>
            </w:r>
          </w:p>
        </w:tc>
        <w:tc>
          <w:tcPr>
            <w:tcW w:w="1710" w:type="dxa"/>
            <w:tcBorders>
              <w:top w:val="nil"/>
              <w:left w:val="nil"/>
              <w:bottom w:val="single" w:sz="4" w:space="0" w:color="auto"/>
              <w:right w:val="single" w:sz="4" w:space="0" w:color="auto"/>
            </w:tcBorders>
            <w:shd w:val="clear" w:color="auto" w:fill="auto"/>
            <w:vAlign w:val="bottom"/>
          </w:tcPr>
          <w:p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Central Iowa Juvenile Detention Centers</w:t>
            </w:r>
          </w:p>
        </w:tc>
        <w:tc>
          <w:tcPr>
            <w:tcW w:w="1800" w:type="dxa"/>
            <w:tcBorders>
              <w:top w:val="nil"/>
              <w:left w:val="nil"/>
              <w:bottom w:val="single" w:sz="4" w:space="0" w:color="auto"/>
              <w:right w:val="single" w:sz="4" w:space="0" w:color="auto"/>
            </w:tcBorders>
            <w:shd w:val="clear" w:color="auto" w:fill="auto"/>
            <w:noWrap/>
            <w:vAlign w:val="bottom"/>
          </w:tcPr>
          <w:p w:rsidR="009A0FC6" w:rsidRPr="009A0FC6" w:rsidRDefault="009A0FC6" w:rsidP="00A5303F">
            <w:pPr>
              <w:spacing w:after="0" w:line="240" w:lineRule="auto"/>
              <w:jc w:val="center"/>
              <w:rPr>
                <w:rFonts w:cs="Calibri"/>
                <w:bCs/>
              </w:rPr>
            </w:pPr>
            <w:r w:rsidRPr="009A0FC6">
              <w:rPr>
                <w:rFonts w:cs="Calibri"/>
                <w:bCs/>
              </w:rPr>
              <w:t>$2</w:t>
            </w:r>
            <w:r w:rsidR="00A5303F">
              <w:rPr>
                <w:rFonts w:cs="Calibri"/>
                <w:bCs/>
              </w:rPr>
              <w:t>95</w:t>
            </w:r>
            <w:r w:rsidRPr="009A0FC6">
              <w:rPr>
                <w:rFonts w:cs="Calibri"/>
                <w:bCs/>
              </w:rPr>
              <w:t>,000.00</w:t>
            </w:r>
          </w:p>
        </w:tc>
        <w:tc>
          <w:tcPr>
            <w:tcW w:w="5670" w:type="dxa"/>
            <w:tcBorders>
              <w:top w:val="nil"/>
              <w:left w:val="nil"/>
              <w:bottom w:val="single" w:sz="4" w:space="0" w:color="auto"/>
              <w:right w:val="single" w:sz="4" w:space="0" w:color="auto"/>
            </w:tcBorders>
          </w:tcPr>
          <w:p w:rsidR="009A0FC6" w:rsidRPr="009A0FC6" w:rsidRDefault="009A0FC6" w:rsidP="009A0FC6">
            <w:pPr>
              <w:spacing w:after="0" w:line="240" w:lineRule="auto"/>
              <w:rPr>
                <w:rFonts w:cs="Calibri"/>
                <w:bCs/>
              </w:rPr>
            </w:pPr>
            <w:r w:rsidRPr="002E0D66">
              <w:rPr>
                <w:rFonts w:eastAsia="Times New Roman"/>
                <w:color w:val="000000"/>
                <w:sz w:val="18"/>
                <w:szCs w:val="18"/>
              </w:rPr>
              <w:t>Provide fiscal agent administration for DHS and JCS wraparound Flex Funds which provides concrete supports to clients and caregivers</w:t>
            </w:r>
            <w:r>
              <w:rPr>
                <w:rFonts w:eastAsia="Times New Roman"/>
                <w:color w:val="000000"/>
                <w:sz w:val="18"/>
                <w:szCs w:val="18"/>
              </w:rPr>
              <w:t xml:space="preserve"> as well as supports that improve &amp; enhance delivery of services</w:t>
            </w:r>
          </w:p>
        </w:tc>
      </w:tr>
      <w:tr w:rsidR="009A0FC6"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9A0FC6" w:rsidRPr="00367CAE" w:rsidRDefault="009A0FC6" w:rsidP="003D47D4">
            <w:pPr>
              <w:spacing w:after="0" w:line="240" w:lineRule="auto"/>
              <w:rPr>
                <w:rFonts w:eastAsia="Times New Roman"/>
                <w:color w:val="000000"/>
                <w:sz w:val="18"/>
                <w:szCs w:val="18"/>
              </w:rPr>
            </w:pPr>
            <w:r>
              <w:rPr>
                <w:rFonts w:eastAsia="Times New Roman"/>
                <w:color w:val="000000"/>
                <w:sz w:val="18"/>
                <w:szCs w:val="18"/>
              </w:rPr>
              <w:t>DCAT5-19-002</w:t>
            </w:r>
          </w:p>
        </w:tc>
        <w:tc>
          <w:tcPr>
            <w:tcW w:w="1710" w:type="dxa"/>
            <w:tcBorders>
              <w:top w:val="nil"/>
              <w:left w:val="nil"/>
              <w:bottom w:val="single" w:sz="4" w:space="0" w:color="auto"/>
              <w:right w:val="single" w:sz="4" w:space="0" w:color="auto"/>
            </w:tcBorders>
            <w:shd w:val="clear" w:color="auto" w:fill="auto"/>
            <w:vAlign w:val="bottom"/>
          </w:tcPr>
          <w:p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Psychological Evaluations</w:t>
            </w:r>
          </w:p>
        </w:tc>
        <w:tc>
          <w:tcPr>
            <w:tcW w:w="1710" w:type="dxa"/>
            <w:tcBorders>
              <w:top w:val="nil"/>
              <w:left w:val="nil"/>
              <w:bottom w:val="single" w:sz="4" w:space="0" w:color="auto"/>
              <w:right w:val="single" w:sz="4" w:space="0" w:color="auto"/>
            </w:tcBorders>
            <w:shd w:val="clear" w:color="auto" w:fill="auto"/>
            <w:vAlign w:val="bottom"/>
          </w:tcPr>
          <w:p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Innovative Learning Professionals, LLC</w:t>
            </w:r>
          </w:p>
        </w:tc>
        <w:tc>
          <w:tcPr>
            <w:tcW w:w="1800" w:type="dxa"/>
            <w:tcBorders>
              <w:top w:val="nil"/>
              <w:left w:val="nil"/>
              <w:bottom w:val="single" w:sz="4" w:space="0" w:color="auto"/>
              <w:right w:val="single" w:sz="4" w:space="0" w:color="auto"/>
            </w:tcBorders>
            <w:shd w:val="clear" w:color="auto" w:fill="auto"/>
            <w:noWrap/>
            <w:vAlign w:val="bottom"/>
          </w:tcPr>
          <w:p w:rsidR="009A0FC6" w:rsidRPr="009A0FC6" w:rsidRDefault="009A0FC6" w:rsidP="00CF416C">
            <w:pPr>
              <w:spacing w:after="0" w:line="240" w:lineRule="auto"/>
              <w:jc w:val="center"/>
              <w:rPr>
                <w:rFonts w:cs="Calibri"/>
                <w:bCs/>
              </w:rPr>
            </w:pPr>
            <w:r>
              <w:rPr>
                <w:rFonts w:cs="Calibri"/>
                <w:bCs/>
              </w:rPr>
              <w:t>$100,000.00</w:t>
            </w:r>
          </w:p>
        </w:tc>
        <w:tc>
          <w:tcPr>
            <w:tcW w:w="5670" w:type="dxa"/>
            <w:tcBorders>
              <w:top w:val="nil"/>
              <w:left w:val="nil"/>
              <w:bottom w:val="single" w:sz="4" w:space="0" w:color="auto"/>
              <w:right w:val="single" w:sz="4" w:space="0" w:color="auto"/>
            </w:tcBorders>
          </w:tcPr>
          <w:p w:rsidR="009A0FC6" w:rsidRPr="009A0FC6" w:rsidRDefault="009A0FC6" w:rsidP="009A0FC6">
            <w:pPr>
              <w:spacing w:after="0" w:line="240" w:lineRule="auto"/>
              <w:rPr>
                <w:rFonts w:cs="Calibri"/>
                <w:bCs/>
              </w:rPr>
            </w:pPr>
            <w:r w:rsidRPr="002E0D66">
              <w:rPr>
                <w:rFonts w:eastAsia="Times New Roman"/>
                <w:color w:val="000000"/>
                <w:sz w:val="18"/>
                <w:szCs w:val="18"/>
              </w:rPr>
              <w:t>To provide psychological evaluations for JCS youth, es</w:t>
            </w:r>
            <w:r>
              <w:rPr>
                <w:rFonts w:eastAsia="Times New Roman"/>
                <w:color w:val="000000"/>
                <w:sz w:val="18"/>
                <w:szCs w:val="18"/>
              </w:rPr>
              <w:t>pecially for those in detention, to determine the best and appropriate course of action, treatment and placement.</w:t>
            </w:r>
          </w:p>
        </w:tc>
      </w:tr>
      <w:tr w:rsidR="009A0FC6"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9A0FC6" w:rsidRPr="00367CAE" w:rsidRDefault="009A0FC6" w:rsidP="00F8161E">
            <w:pPr>
              <w:spacing w:after="0" w:line="240" w:lineRule="auto"/>
              <w:rPr>
                <w:rFonts w:eastAsia="Times New Roman"/>
                <w:color w:val="000000"/>
                <w:sz w:val="18"/>
                <w:szCs w:val="18"/>
              </w:rPr>
            </w:pPr>
            <w:r>
              <w:rPr>
                <w:rFonts w:eastAsia="Times New Roman"/>
                <w:color w:val="000000"/>
                <w:sz w:val="18"/>
                <w:szCs w:val="18"/>
              </w:rPr>
              <w:t>DCAT5-19-00</w:t>
            </w:r>
            <w:r w:rsidR="00F8161E">
              <w:rPr>
                <w:rFonts w:eastAsia="Times New Roman"/>
                <w:color w:val="000000"/>
                <w:sz w:val="18"/>
                <w:szCs w:val="18"/>
              </w:rPr>
              <w:t>3</w:t>
            </w:r>
          </w:p>
        </w:tc>
        <w:tc>
          <w:tcPr>
            <w:tcW w:w="1710" w:type="dxa"/>
            <w:tcBorders>
              <w:top w:val="nil"/>
              <w:left w:val="nil"/>
              <w:bottom w:val="single" w:sz="4" w:space="0" w:color="auto"/>
              <w:right w:val="single" w:sz="4" w:space="0" w:color="auto"/>
            </w:tcBorders>
            <w:shd w:val="clear" w:color="auto" w:fill="auto"/>
            <w:vAlign w:val="bottom"/>
          </w:tcPr>
          <w:p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Preventive Law &amp; Guidance</w:t>
            </w:r>
          </w:p>
        </w:tc>
        <w:tc>
          <w:tcPr>
            <w:tcW w:w="1710" w:type="dxa"/>
            <w:tcBorders>
              <w:top w:val="nil"/>
              <w:left w:val="nil"/>
              <w:bottom w:val="single" w:sz="4" w:space="0" w:color="auto"/>
              <w:right w:val="single" w:sz="4" w:space="0" w:color="auto"/>
            </w:tcBorders>
            <w:shd w:val="clear" w:color="auto" w:fill="auto"/>
            <w:vAlign w:val="bottom"/>
          </w:tcPr>
          <w:p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Iowa Legal Aid</w:t>
            </w:r>
          </w:p>
        </w:tc>
        <w:tc>
          <w:tcPr>
            <w:tcW w:w="1800" w:type="dxa"/>
            <w:tcBorders>
              <w:top w:val="nil"/>
              <w:left w:val="nil"/>
              <w:bottom w:val="single" w:sz="4" w:space="0" w:color="auto"/>
              <w:right w:val="single" w:sz="4" w:space="0" w:color="auto"/>
            </w:tcBorders>
            <w:shd w:val="clear" w:color="auto" w:fill="auto"/>
            <w:noWrap/>
            <w:vAlign w:val="bottom"/>
          </w:tcPr>
          <w:p w:rsidR="009A0FC6" w:rsidRPr="009A0FC6" w:rsidRDefault="009A0FC6" w:rsidP="00CF416C">
            <w:pPr>
              <w:spacing w:after="0" w:line="240" w:lineRule="auto"/>
              <w:jc w:val="center"/>
              <w:rPr>
                <w:rFonts w:cs="Calibri"/>
                <w:bCs/>
              </w:rPr>
            </w:pPr>
            <w:r>
              <w:rPr>
                <w:rFonts w:cs="Calibri"/>
                <w:bCs/>
              </w:rPr>
              <w:t>$65,000.00</w:t>
            </w:r>
          </w:p>
        </w:tc>
        <w:tc>
          <w:tcPr>
            <w:tcW w:w="5670" w:type="dxa"/>
            <w:tcBorders>
              <w:top w:val="nil"/>
              <w:left w:val="nil"/>
              <w:bottom w:val="single" w:sz="4" w:space="0" w:color="auto"/>
              <w:right w:val="single" w:sz="4" w:space="0" w:color="auto"/>
            </w:tcBorders>
          </w:tcPr>
          <w:p w:rsidR="009A0FC6" w:rsidRPr="009A0FC6" w:rsidRDefault="000540CC" w:rsidP="009A0FC6">
            <w:pPr>
              <w:spacing w:after="0" w:line="240" w:lineRule="auto"/>
              <w:rPr>
                <w:rFonts w:cs="Calibri"/>
                <w:bCs/>
              </w:rPr>
            </w:pPr>
            <w:r>
              <w:rPr>
                <w:rFonts w:eastAsia="Times New Roman"/>
                <w:color w:val="000000"/>
                <w:sz w:val="18"/>
                <w:szCs w:val="18"/>
              </w:rPr>
              <w:t xml:space="preserve">Services aimed </w:t>
            </w:r>
            <w:r w:rsidRPr="00035223">
              <w:rPr>
                <w:rFonts w:eastAsia="Times New Roman"/>
                <w:color w:val="000000"/>
                <w:sz w:val="18"/>
                <w:szCs w:val="18"/>
              </w:rPr>
              <w:t xml:space="preserve">to educate DHS Transition-aged youth and </w:t>
            </w:r>
            <w:r>
              <w:rPr>
                <w:rFonts w:eastAsia="Times New Roman"/>
                <w:color w:val="000000"/>
                <w:sz w:val="18"/>
                <w:szCs w:val="18"/>
              </w:rPr>
              <w:t>at-risk families</w:t>
            </w:r>
            <w:r w:rsidRPr="00035223">
              <w:rPr>
                <w:rFonts w:eastAsia="Times New Roman"/>
                <w:color w:val="000000"/>
                <w:sz w:val="18"/>
                <w:szCs w:val="18"/>
              </w:rPr>
              <w:t xml:space="preserve"> on lessening the legal pitfalls that occur in daily living, such as resolving rental disputes, purchasing cell phone plans, cars, etc., seeking Guardianship or Conservatorships</w:t>
            </w:r>
            <w:r>
              <w:rPr>
                <w:rFonts w:eastAsia="Times New Roman"/>
                <w:color w:val="000000"/>
                <w:sz w:val="18"/>
                <w:szCs w:val="18"/>
              </w:rPr>
              <w:t>, or other legal matters not part of Attorney assistance related to involvement with Child Welfare such as Guardian ad Litem services.</w:t>
            </w:r>
          </w:p>
        </w:tc>
      </w:tr>
      <w:tr w:rsidR="00F8161E"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DCAT5-19-036</w:t>
            </w:r>
          </w:p>
        </w:tc>
        <w:tc>
          <w:tcPr>
            <w:tcW w:w="1710" w:type="dxa"/>
            <w:tcBorders>
              <w:top w:val="nil"/>
              <w:left w:val="nil"/>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JCS Internal Climate Survey</w:t>
            </w:r>
          </w:p>
        </w:tc>
        <w:tc>
          <w:tcPr>
            <w:tcW w:w="1710" w:type="dxa"/>
            <w:tcBorders>
              <w:top w:val="nil"/>
              <w:left w:val="nil"/>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Public Policy Associates, Inc.</w:t>
            </w:r>
          </w:p>
        </w:tc>
        <w:tc>
          <w:tcPr>
            <w:tcW w:w="1800" w:type="dxa"/>
            <w:tcBorders>
              <w:top w:val="nil"/>
              <w:left w:val="nil"/>
              <w:bottom w:val="single" w:sz="4" w:space="0" w:color="auto"/>
              <w:right w:val="single" w:sz="4" w:space="0" w:color="auto"/>
            </w:tcBorders>
            <w:shd w:val="clear" w:color="auto" w:fill="auto"/>
            <w:noWrap/>
            <w:vAlign w:val="bottom"/>
          </w:tcPr>
          <w:p w:rsidR="00F8161E" w:rsidRDefault="00F8161E" w:rsidP="00A5303F">
            <w:pPr>
              <w:spacing w:after="0" w:line="240" w:lineRule="auto"/>
              <w:jc w:val="center"/>
              <w:rPr>
                <w:rFonts w:cs="Calibri"/>
                <w:bCs/>
              </w:rPr>
            </w:pPr>
            <w:r>
              <w:rPr>
                <w:rFonts w:cs="Calibri"/>
                <w:bCs/>
              </w:rPr>
              <w:t>$</w:t>
            </w:r>
            <w:r w:rsidR="00A5303F">
              <w:rPr>
                <w:rFonts w:cs="Calibri"/>
                <w:bCs/>
              </w:rPr>
              <w:t>896</w:t>
            </w:r>
            <w:r>
              <w:rPr>
                <w:rFonts w:cs="Calibri"/>
                <w:bCs/>
              </w:rPr>
              <w:t>.00</w:t>
            </w:r>
          </w:p>
        </w:tc>
        <w:tc>
          <w:tcPr>
            <w:tcW w:w="5670" w:type="dxa"/>
            <w:tcBorders>
              <w:top w:val="nil"/>
              <w:left w:val="nil"/>
              <w:bottom w:val="single" w:sz="4" w:space="0" w:color="auto"/>
              <w:right w:val="single" w:sz="4" w:space="0" w:color="auto"/>
            </w:tcBorders>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This service procured mid-FY19 will follow-up on a survey that was crafted and administered in FY19</w:t>
            </w:r>
            <w:r w:rsidR="001A7AED">
              <w:rPr>
                <w:rFonts w:eastAsia="Times New Roman"/>
                <w:color w:val="000000"/>
                <w:sz w:val="18"/>
                <w:szCs w:val="18"/>
              </w:rPr>
              <w:t xml:space="preserve"> to JCS Staff in the 5</w:t>
            </w:r>
            <w:r w:rsidR="001A7AED" w:rsidRPr="001A7AED">
              <w:rPr>
                <w:rFonts w:eastAsia="Times New Roman"/>
                <w:color w:val="000000"/>
                <w:sz w:val="18"/>
                <w:szCs w:val="18"/>
                <w:vertAlign w:val="superscript"/>
              </w:rPr>
              <w:t>th</w:t>
            </w:r>
            <w:r w:rsidR="001A7AED">
              <w:rPr>
                <w:rFonts w:eastAsia="Times New Roman"/>
                <w:color w:val="000000"/>
                <w:sz w:val="18"/>
                <w:szCs w:val="18"/>
              </w:rPr>
              <w:t xml:space="preserve"> Judicial district to collect data and provide consultation on methods to incorporate results of the survey to provide a more equitable work environment and approach to working with youth.</w:t>
            </w:r>
          </w:p>
        </w:tc>
      </w:tr>
      <w:tr w:rsidR="00F8161E"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DCAT5-20-004</w:t>
            </w:r>
          </w:p>
        </w:tc>
        <w:tc>
          <w:tcPr>
            <w:tcW w:w="1710" w:type="dxa"/>
            <w:tcBorders>
              <w:top w:val="nil"/>
              <w:left w:val="nil"/>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Criminal Records Checks</w:t>
            </w:r>
          </w:p>
        </w:tc>
        <w:tc>
          <w:tcPr>
            <w:tcW w:w="1710" w:type="dxa"/>
            <w:tcBorders>
              <w:top w:val="nil"/>
              <w:left w:val="nil"/>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Polk County Attorney’s Office</w:t>
            </w:r>
          </w:p>
        </w:tc>
        <w:tc>
          <w:tcPr>
            <w:tcW w:w="1800" w:type="dxa"/>
            <w:tcBorders>
              <w:top w:val="nil"/>
              <w:left w:val="nil"/>
              <w:bottom w:val="single" w:sz="4" w:space="0" w:color="auto"/>
              <w:right w:val="single" w:sz="4" w:space="0" w:color="auto"/>
            </w:tcBorders>
            <w:shd w:val="clear" w:color="auto" w:fill="auto"/>
            <w:noWrap/>
            <w:vAlign w:val="bottom"/>
          </w:tcPr>
          <w:p w:rsidR="00F8161E" w:rsidRDefault="00F8161E" w:rsidP="00226268">
            <w:pPr>
              <w:spacing w:after="0" w:line="240" w:lineRule="auto"/>
              <w:jc w:val="center"/>
              <w:rPr>
                <w:rFonts w:cs="Calibri"/>
                <w:bCs/>
              </w:rPr>
            </w:pPr>
            <w:r>
              <w:rPr>
                <w:rFonts w:cs="Calibri"/>
                <w:bCs/>
              </w:rPr>
              <w:t>$12,000.00</w:t>
            </w:r>
          </w:p>
        </w:tc>
        <w:tc>
          <w:tcPr>
            <w:tcW w:w="5670" w:type="dxa"/>
            <w:tcBorders>
              <w:top w:val="nil"/>
              <w:left w:val="nil"/>
              <w:bottom w:val="single" w:sz="4" w:space="0" w:color="auto"/>
              <w:right w:val="single" w:sz="4" w:space="0" w:color="auto"/>
            </w:tcBorders>
          </w:tcPr>
          <w:p w:rsidR="00F8161E" w:rsidRPr="002E0D66" w:rsidRDefault="00F8161E" w:rsidP="003F162F">
            <w:pPr>
              <w:spacing w:after="0" w:line="240" w:lineRule="auto"/>
              <w:rPr>
                <w:rFonts w:eastAsia="Times New Roman"/>
                <w:color w:val="000000"/>
                <w:sz w:val="18"/>
                <w:szCs w:val="18"/>
              </w:rPr>
            </w:pPr>
            <w:r w:rsidRPr="002E0D66">
              <w:rPr>
                <w:sz w:val="18"/>
                <w:szCs w:val="18"/>
              </w:rPr>
              <w:t>Provide Criminal Records checks for the Agency on persons that the Agency is involved with and may be using as possible placements of children</w:t>
            </w:r>
          </w:p>
        </w:tc>
      </w:tr>
      <w:tr w:rsidR="00F8161E"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DCAT5-20-005</w:t>
            </w:r>
          </w:p>
        </w:tc>
        <w:tc>
          <w:tcPr>
            <w:tcW w:w="1710" w:type="dxa"/>
            <w:tcBorders>
              <w:top w:val="nil"/>
              <w:left w:val="nil"/>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Diversion &amp; Mediation Services</w:t>
            </w:r>
          </w:p>
        </w:tc>
        <w:tc>
          <w:tcPr>
            <w:tcW w:w="1710" w:type="dxa"/>
            <w:tcBorders>
              <w:top w:val="nil"/>
              <w:left w:val="nil"/>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Polk County Attorney’s Office</w:t>
            </w:r>
          </w:p>
        </w:tc>
        <w:tc>
          <w:tcPr>
            <w:tcW w:w="1800" w:type="dxa"/>
            <w:tcBorders>
              <w:top w:val="nil"/>
              <w:left w:val="nil"/>
              <w:bottom w:val="single" w:sz="4" w:space="0" w:color="auto"/>
              <w:right w:val="single" w:sz="4" w:space="0" w:color="auto"/>
            </w:tcBorders>
            <w:shd w:val="clear" w:color="auto" w:fill="auto"/>
            <w:noWrap/>
            <w:vAlign w:val="bottom"/>
          </w:tcPr>
          <w:p w:rsidR="00F8161E" w:rsidRDefault="00F8161E" w:rsidP="00226268">
            <w:pPr>
              <w:spacing w:after="0" w:line="240" w:lineRule="auto"/>
              <w:jc w:val="center"/>
              <w:rPr>
                <w:rFonts w:cs="Calibri"/>
                <w:bCs/>
              </w:rPr>
            </w:pPr>
            <w:r>
              <w:rPr>
                <w:rFonts w:cs="Calibri"/>
                <w:bCs/>
              </w:rPr>
              <w:t>$25,000.00</w:t>
            </w:r>
          </w:p>
        </w:tc>
        <w:tc>
          <w:tcPr>
            <w:tcW w:w="5670" w:type="dxa"/>
            <w:tcBorders>
              <w:top w:val="nil"/>
              <w:left w:val="nil"/>
              <w:bottom w:val="single" w:sz="4" w:space="0" w:color="auto"/>
              <w:right w:val="single" w:sz="4" w:space="0" w:color="auto"/>
            </w:tcBorders>
          </w:tcPr>
          <w:p w:rsidR="00F8161E" w:rsidRPr="002E0D66" w:rsidRDefault="00F8161E" w:rsidP="003F162F">
            <w:pPr>
              <w:spacing w:after="0" w:line="240" w:lineRule="auto"/>
              <w:rPr>
                <w:rFonts w:eastAsia="Times New Roman"/>
                <w:color w:val="000000"/>
                <w:sz w:val="18"/>
                <w:szCs w:val="18"/>
              </w:rPr>
            </w:pPr>
            <w:r w:rsidRPr="002E0D66">
              <w:rPr>
                <w:rFonts w:eastAsia="Times New Roman"/>
                <w:color w:val="000000"/>
                <w:sz w:val="18"/>
                <w:szCs w:val="18"/>
              </w:rPr>
              <w:t>To provide mediation services in order to divert a family from going to court or to help a family through the court process</w:t>
            </w:r>
            <w:r>
              <w:rPr>
                <w:rFonts w:eastAsia="Times New Roman"/>
                <w:color w:val="000000"/>
                <w:sz w:val="18"/>
                <w:szCs w:val="18"/>
              </w:rPr>
              <w:t xml:space="preserve">, as well as consultation with SWs and their families regarding the risks of non-compliance.  </w:t>
            </w:r>
          </w:p>
        </w:tc>
      </w:tr>
      <w:tr w:rsidR="00F8161E"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DCAT5-20-060</w:t>
            </w:r>
          </w:p>
        </w:tc>
        <w:tc>
          <w:tcPr>
            <w:tcW w:w="1710" w:type="dxa"/>
            <w:tcBorders>
              <w:top w:val="nil"/>
              <w:left w:val="nil"/>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Supportive Services for African American Youth &amp; Families</w:t>
            </w:r>
          </w:p>
        </w:tc>
        <w:tc>
          <w:tcPr>
            <w:tcW w:w="1710" w:type="dxa"/>
            <w:tcBorders>
              <w:top w:val="nil"/>
              <w:left w:val="nil"/>
              <w:bottom w:val="single" w:sz="4" w:space="0" w:color="auto"/>
              <w:right w:val="single" w:sz="4" w:space="0" w:color="auto"/>
            </w:tcBorders>
            <w:shd w:val="clear" w:color="auto" w:fill="auto"/>
            <w:vAlign w:val="bottom"/>
          </w:tcPr>
          <w:p w:rsidR="00F8161E" w:rsidRDefault="00F8161E" w:rsidP="00226268">
            <w:pPr>
              <w:spacing w:after="0" w:line="240" w:lineRule="auto"/>
              <w:rPr>
                <w:rFonts w:eastAsia="Times New Roman"/>
                <w:color w:val="000000"/>
                <w:sz w:val="18"/>
                <w:szCs w:val="18"/>
              </w:rPr>
            </w:pPr>
            <w:r>
              <w:rPr>
                <w:rFonts w:eastAsia="Times New Roman"/>
                <w:color w:val="000000"/>
                <w:sz w:val="18"/>
                <w:szCs w:val="18"/>
              </w:rPr>
              <w:t>DMACC/Evelyn K. Davis Center</w:t>
            </w:r>
          </w:p>
        </w:tc>
        <w:tc>
          <w:tcPr>
            <w:tcW w:w="1800" w:type="dxa"/>
            <w:tcBorders>
              <w:top w:val="nil"/>
              <w:left w:val="nil"/>
              <w:bottom w:val="single" w:sz="4" w:space="0" w:color="auto"/>
              <w:right w:val="single" w:sz="4" w:space="0" w:color="auto"/>
            </w:tcBorders>
            <w:shd w:val="clear" w:color="auto" w:fill="auto"/>
            <w:noWrap/>
            <w:vAlign w:val="bottom"/>
          </w:tcPr>
          <w:p w:rsidR="00F8161E" w:rsidRDefault="00F8161E" w:rsidP="00226268">
            <w:pPr>
              <w:spacing w:after="0" w:line="240" w:lineRule="auto"/>
              <w:jc w:val="center"/>
              <w:rPr>
                <w:rFonts w:cs="Calibri"/>
                <w:bCs/>
              </w:rPr>
            </w:pPr>
            <w:r>
              <w:rPr>
                <w:rFonts w:cs="Calibri"/>
                <w:bCs/>
              </w:rPr>
              <w:t>$45,000.00</w:t>
            </w:r>
          </w:p>
        </w:tc>
        <w:tc>
          <w:tcPr>
            <w:tcW w:w="5670" w:type="dxa"/>
            <w:tcBorders>
              <w:top w:val="nil"/>
              <w:left w:val="nil"/>
              <w:bottom w:val="single" w:sz="4" w:space="0" w:color="auto"/>
              <w:right w:val="single" w:sz="4" w:space="0" w:color="auto"/>
            </w:tcBorders>
          </w:tcPr>
          <w:p w:rsidR="00F8161E" w:rsidRDefault="00F8161E" w:rsidP="003F162F">
            <w:pPr>
              <w:spacing w:after="0" w:line="240" w:lineRule="auto"/>
              <w:rPr>
                <w:rFonts w:eastAsia="Times New Roman"/>
                <w:color w:val="000000"/>
                <w:sz w:val="18"/>
                <w:szCs w:val="18"/>
              </w:rPr>
            </w:pPr>
            <w:r>
              <w:rPr>
                <w:rFonts w:eastAsia="Times New Roman"/>
                <w:color w:val="000000"/>
                <w:sz w:val="18"/>
                <w:szCs w:val="18"/>
              </w:rPr>
              <w:t>Provision of the Strong African American Families (SAAF) curriculum tailored for those parenting African American youth ages 10 through 14, as well as other supportive services for JCS youth related to education and employment engagement.</w:t>
            </w:r>
          </w:p>
        </w:tc>
      </w:tr>
      <w:tr w:rsidR="00B6374A"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B6374A" w:rsidRDefault="00B6374A" w:rsidP="00B6374A">
            <w:pPr>
              <w:spacing w:after="0" w:line="240" w:lineRule="auto"/>
              <w:rPr>
                <w:rFonts w:eastAsia="Times New Roman"/>
                <w:color w:val="000000"/>
                <w:sz w:val="18"/>
                <w:szCs w:val="18"/>
              </w:rPr>
            </w:pPr>
            <w:r>
              <w:rPr>
                <w:rFonts w:eastAsia="Times New Roman"/>
                <w:color w:val="000000"/>
                <w:sz w:val="18"/>
                <w:szCs w:val="18"/>
              </w:rPr>
              <w:t>DCAT5-21-045</w:t>
            </w:r>
          </w:p>
        </w:tc>
        <w:tc>
          <w:tcPr>
            <w:tcW w:w="1710" w:type="dxa"/>
            <w:tcBorders>
              <w:top w:val="nil"/>
              <w:left w:val="nil"/>
              <w:bottom w:val="single" w:sz="4" w:space="0" w:color="auto"/>
              <w:right w:val="single" w:sz="4" w:space="0" w:color="auto"/>
            </w:tcBorders>
            <w:shd w:val="clear" w:color="auto" w:fill="auto"/>
            <w:vAlign w:val="bottom"/>
          </w:tcPr>
          <w:p w:rsidR="00B6374A" w:rsidRDefault="00B6374A" w:rsidP="00B6374A">
            <w:pPr>
              <w:spacing w:after="0" w:line="240" w:lineRule="auto"/>
              <w:rPr>
                <w:rFonts w:eastAsia="Times New Roman"/>
                <w:color w:val="000000"/>
                <w:sz w:val="18"/>
                <w:szCs w:val="18"/>
              </w:rPr>
            </w:pPr>
            <w:r>
              <w:rPr>
                <w:rFonts w:eastAsia="Times New Roman"/>
                <w:color w:val="000000"/>
                <w:sz w:val="18"/>
                <w:szCs w:val="18"/>
              </w:rPr>
              <w:t>Refugee Immigrant Guide Coordination Services</w:t>
            </w:r>
          </w:p>
        </w:tc>
        <w:tc>
          <w:tcPr>
            <w:tcW w:w="1710" w:type="dxa"/>
            <w:tcBorders>
              <w:top w:val="nil"/>
              <w:left w:val="nil"/>
              <w:bottom w:val="single" w:sz="4" w:space="0" w:color="auto"/>
              <w:right w:val="single" w:sz="4" w:space="0" w:color="auto"/>
            </w:tcBorders>
            <w:shd w:val="clear" w:color="auto" w:fill="auto"/>
            <w:vAlign w:val="bottom"/>
          </w:tcPr>
          <w:p w:rsidR="00B6374A" w:rsidRPr="00CC18D1" w:rsidRDefault="00B6374A" w:rsidP="00B6374A">
            <w:pPr>
              <w:spacing w:after="0" w:line="240" w:lineRule="auto"/>
              <w:rPr>
                <w:rFonts w:eastAsia="Times New Roman"/>
                <w:color w:val="000000"/>
                <w:sz w:val="18"/>
                <w:szCs w:val="18"/>
              </w:rPr>
            </w:pPr>
            <w:r>
              <w:rPr>
                <w:rFonts w:eastAsia="Times New Roman"/>
                <w:bCs/>
                <w:color w:val="000000"/>
                <w:sz w:val="18"/>
                <w:szCs w:val="18"/>
              </w:rPr>
              <w:t>Visiting Nurse Services, dba EveryStep</w:t>
            </w:r>
          </w:p>
        </w:tc>
        <w:tc>
          <w:tcPr>
            <w:tcW w:w="1800" w:type="dxa"/>
            <w:tcBorders>
              <w:top w:val="nil"/>
              <w:left w:val="nil"/>
              <w:bottom w:val="single" w:sz="4" w:space="0" w:color="auto"/>
              <w:right w:val="single" w:sz="4" w:space="0" w:color="auto"/>
            </w:tcBorders>
            <w:shd w:val="clear" w:color="auto" w:fill="auto"/>
            <w:noWrap/>
            <w:vAlign w:val="bottom"/>
          </w:tcPr>
          <w:p w:rsidR="00B6374A" w:rsidRPr="00CC18D1" w:rsidRDefault="00B6374A" w:rsidP="00B6374A">
            <w:pPr>
              <w:spacing w:after="0" w:line="240" w:lineRule="auto"/>
              <w:jc w:val="center"/>
              <w:rPr>
                <w:rFonts w:eastAsia="Times New Roman"/>
                <w:color w:val="000000"/>
              </w:rPr>
            </w:pPr>
            <w:r>
              <w:rPr>
                <w:rFonts w:cs="Calibri"/>
                <w:bCs/>
                <w:color w:val="000000"/>
              </w:rPr>
              <w:t>$50,000.00</w:t>
            </w:r>
          </w:p>
        </w:tc>
        <w:tc>
          <w:tcPr>
            <w:tcW w:w="5670" w:type="dxa"/>
            <w:tcBorders>
              <w:top w:val="nil"/>
              <w:left w:val="nil"/>
              <w:bottom w:val="single" w:sz="4" w:space="0" w:color="auto"/>
              <w:right w:val="single" w:sz="4" w:space="0" w:color="auto"/>
            </w:tcBorders>
          </w:tcPr>
          <w:p w:rsidR="00B6374A" w:rsidRPr="002E0D66" w:rsidRDefault="00B6374A" w:rsidP="00BC089E">
            <w:pPr>
              <w:spacing w:after="0" w:line="240" w:lineRule="auto"/>
              <w:rPr>
                <w:rFonts w:eastAsia="Times New Roman"/>
                <w:color w:val="000000"/>
                <w:sz w:val="18"/>
                <w:szCs w:val="18"/>
              </w:rPr>
            </w:pPr>
            <w:r>
              <w:rPr>
                <w:rFonts w:eastAsia="Times New Roman"/>
                <w:color w:val="000000"/>
                <w:sz w:val="18"/>
                <w:szCs w:val="18"/>
              </w:rPr>
              <w:t xml:space="preserve">Coordinate </w:t>
            </w:r>
            <w:r w:rsidR="00BC089E">
              <w:rPr>
                <w:rFonts w:eastAsia="Times New Roman"/>
                <w:color w:val="000000"/>
                <w:sz w:val="18"/>
                <w:szCs w:val="18"/>
              </w:rPr>
              <w:t xml:space="preserve">identification, </w:t>
            </w:r>
            <w:r>
              <w:rPr>
                <w:rFonts w:eastAsia="Times New Roman"/>
                <w:color w:val="000000"/>
                <w:sz w:val="18"/>
                <w:szCs w:val="18"/>
              </w:rPr>
              <w:t xml:space="preserve">training </w:t>
            </w:r>
            <w:r w:rsidR="00BC089E">
              <w:rPr>
                <w:rFonts w:eastAsia="Times New Roman"/>
                <w:color w:val="000000"/>
                <w:sz w:val="18"/>
                <w:szCs w:val="18"/>
              </w:rPr>
              <w:t xml:space="preserve">and dispatch </w:t>
            </w:r>
            <w:r>
              <w:rPr>
                <w:rFonts w:eastAsia="Times New Roman"/>
                <w:color w:val="000000"/>
                <w:sz w:val="18"/>
                <w:szCs w:val="18"/>
              </w:rPr>
              <w:t>for specialized Refugee Immigrant Guides</w:t>
            </w:r>
            <w:r w:rsidR="00BC089E">
              <w:rPr>
                <w:rFonts w:eastAsia="Times New Roman"/>
                <w:color w:val="000000"/>
                <w:sz w:val="18"/>
                <w:szCs w:val="18"/>
              </w:rPr>
              <w:t>, or RIGs,</w:t>
            </w:r>
            <w:r>
              <w:rPr>
                <w:rFonts w:eastAsia="Times New Roman"/>
                <w:color w:val="000000"/>
                <w:sz w:val="18"/>
                <w:szCs w:val="18"/>
              </w:rPr>
              <w:t xml:space="preserve"> who will assist </w:t>
            </w:r>
            <w:r w:rsidR="00BC089E">
              <w:rPr>
                <w:rFonts w:eastAsia="Times New Roman"/>
                <w:color w:val="000000"/>
                <w:sz w:val="18"/>
                <w:szCs w:val="18"/>
              </w:rPr>
              <w:t xml:space="preserve">Social Workers and Juvenile Court Officers with </w:t>
            </w:r>
            <w:r>
              <w:rPr>
                <w:rFonts w:eastAsia="Times New Roman"/>
                <w:color w:val="000000"/>
                <w:sz w:val="18"/>
                <w:szCs w:val="18"/>
              </w:rPr>
              <w:t>system involved families</w:t>
            </w:r>
            <w:r w:rsidR="00BC089E">
              <w:rPr>
                <w:rFonts w:eastAsia="Times New Roman"/>
                <w:color w:val="000000"/>
                <w:sz w:val="18"/>
                <w:szCs w:val="18"/>
              </w:rPr>
              <w:t xml:space="preserve"> and youth</w:t>
            </w:r>
            <w:r>
              <w:rPr>
                <w:rFonts w:eastAsia="Times New Roman"/>
                <w:color w:val="000000"/>
                <w:sz w:val="18"/>
                <w:szCs w:val="18"/>
              </w:rPr>
              <w:t xml:space="preserve"> </w:t>
            </w:r>
            <w:r w:rsidR="00BC089E">
              <w:rPr>
                <w:rFonts w:eastAsia="Times New Roman"/>
                <w:color w:val="000000"/>
                <w:sz w:val="18"/>
                <w:szCs w:val="18"/>
              </w:rPr>
              <w:t>with interpretation</w:t>
            </w:r>
            <w:r>
              <w:rPr>
                <w:rFonts w:eastAsia="Times New Roman"/>
                <w:color w:val="000000"/>
                <w:sz w:val="18"/>
                <w:szCs w:val="18"/>
              </w:rPr>
              <w:t xml:space="preserve"> </w:t>
            </w:r>
            <w:r w:rsidR="00BC089E">
              <w:rPr>
                <w:rFonts w:eastAsia="Times New Roman"/>
                <w:color w:val="000000"/>
                <w:sz w:val="18"/>
                <w:szCs w:val="18"/>
              </w:rPr>
              <w:t xml:space="preserve">and pre- and post-conferencing to facilitate </w:t>
            </w:r>
            <w:r>
              <w:rPr>
                <w:rFonts w:eastAsia="Times New Roman"/>
                <w:color w:val="000000"/>
                <w:sz w:val="18"/>
                <w:szCs w:val="18"/>
              </w:rPr>
              <w:t>successful case closure.  They will also assist at-risk refugee and immigrant families in the community in efforts to avoid system involvement.</w:t>
            </w:r>
          </w:p>
        </w:tc>
      </w:tr>
      <w:tr w:rsidR="00B6374A"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B6374A" w:rsidRDefault="00B6374A" w:rsidP="00226268">
            <w:pPr>
              <w:spacing w:after="0" w:line="240" w:lineRule="auto"/>
              <w:rPr>
                <w:rFonts w:eastAsia="Times New Roman"/>
                <w:color w:val="000000"/>
                <w:sz w:val="18"/>
                <w:szCs w:val="18"/>
              </w:rPr>
            </w:pPr>
            <w:r>
              <w:rPr>
                <w:rFonts w:eastAsia="Times New Roman"/>
                <w:color w:val="000000"/>
                <w:sz w:val="18"/>
                <w:szCs w:val="18"/>
              </w:rPr>
              <w:t>DCAT5-21-086</w:t>
            </w:r>
          </w:p>
        </w:tc>
        <w:tc>
          <w:tcPr>
            <w:tcW w:w="1710" w:type="dxa"/>
            <w:tcBorders>
              <w:top w:val="nil"/>
              <w:left w:val="nil"/>
              <w:bottom w:val="single" w:sz="4" w:space="0" w:color="auto"/>
              <w:right w:val="single" w:sz="4" w:space="0" w:color="auto"/>
            </w:tcBorders>
            <w:shd w:val="clear" w:color="auto" w:fill="auto"/>
            <w:vAlign w:val="bottom"/>
          </w:tcPr>
          <w:p w:rsidR="00B6374A" w:rsidRDefault="00B6374A" w:rsidP="00226268">
            <w:pPr>
              <w:spacing w:after="0" w:line="240" w:lineRule="auto"/>
              <w:rPr>
                <w:rFonts w:eastAsia="Times New Roman"/>
                <w:color w:val="000000"/>
                <w:sz w:val="18"/>
                <w:szCs w:val="18"/>
              </w:rPr>
            </w:pPr>
            <w:r>
              <w:rPr>
                <w:rFonts w:eastAsia="Times New Roman"/>
                <w:color w:val="000000"/>
                <w:sz w:val="18"/>
                <w:szCs w:val="18"/>
              </w:rPr>
              <w:t>JCS Diversion Services</w:t>
            </w:r>
          </w:p>
        </w:tc>
        <w:tc>
          <w:tcPr>
            <w:tcW w:w="1710" w:type="dxa"/>
            <w:tcBorders>
              <w:top w:val="nil"/>
              <w:left w:val="nil"/>
              <w:bottom w:val="single" w:sz="4" w:space="0" w:color="auto"/>
              <w:right w:val="single" w:sz="4" w:space="0" w:color="auto"/>
            </w:tcBorders>
            <w:shd w:val="clear" w:color="auto" w:fill="auto"/>
            <w:vAlign w:val="bottom"/>
          </w:tcPr>
          <w:p w:rsidR="00B6374A" w:rsidRDefault="00B6374A" w:rsidP="00226268">
            <w:pPr>
              <w:spacing w:after="0" w:line="240" w:lineRule="auto"/>
              <w:rPr>
                <w:rFonts w:eastAsia="Times New Roman"/>
                <w:color w:val="000000"/>
                <w:sz w:val="18"/>
                <w:szCs w:val="18"/>
              </w:rPr>
            </w:pPr>
            <w:r>
              <w:rPr>
                <w:rFonts w:eastAsia="Times New Roman"/>
                <w:color w:val="000000"/>
                <w:sz w:val="18"/>
                <w:szCs w:val="18"/>
              </w:rPr>
              <w:t>TBD</w:t>
            </w:r>
          </w:p>
        </w:tc>
        <w:tc>
          <w:tcPr>
            <w:tcW w:w="1800" w:type="dxa"/>
            <w:tcBorders>
              <w:top w:val="nil"/>
              <w:left w:val="nil"/>
              <w:bottom w:val="single" w:sz="4" w:space="0" w:color="auto"/>
              <w:right w:val="single" w:sz="4" w:space="0" w:color="auto"/>
            </w:tcBorders>
            <w:shd w:val="clear" w:color="auto" w:fill="auto"/>
            <w:noWrap/>
            <w:vAlign w:val="bottom"/>
          </w:tcPr>
          <w:p w:rsidR="00B6374A" w:rsidRDefault="00B6374A" w:rsidP="00226268">
            <w:pPr>
              <w:spacing w:after="0" w:line="240" w:lineRule="auto"/>
              <w:jc w:val="center"/>
              <w:rPr>
                <w:rFonts w:cs="Calibri"/>
                <w:bCs/>
              </w:rPr>
            </w:pPr>
            <w:r>
              <w:rPr>
                <w:rFonts w:cs="Calibri"/>
                <w:bCs/>
              </w:rPr>
              <w:t>TBD</w:t>
            </w:r>
          </w:p>
        </w:tc>
        <w:tc>
          <w:tcPr>
            <w:tcW w:w="5670" w:type="dxa"/>
            <w:tcBorders>
              <w:top w:val="nil"/>
              <w:left w:val="nil"/>
              <w:bottom w:val="single" w:sz="4" w:space="0" w:color="auto"/>
              <w:right w:val="single" w:sz="4" w:space="0" w:color="auto"/>
            </w:tcBorders>
          </w:tcPr>
          <w:p w:rsidR="00B6374A" w:rsidRDefault="00B6374A" w:rsidP="00226268">
            <w:pPr>
              <w:spacing w:after="0" w:line="240" w:lineRule="auto"/>
              <w:rPr>
                <w:rFonts w:eastAsia="Times New Roman"/>
                <w:color w:val="000000"/>
                <w:sz w:val="18"/>
                <w:szCs w:val="18"/>
              </w:rPr>
            </w:pPr>
            <w:r>
              <w:rPr>
                <w:rFonts w:eastAsia="Times New Roman"/>
                <w:color w:val="000000"/>
                <w:sz w:val="18"/>
                <w:szCs w:val="18"/>
              </w:rPr>
              <w:t>Currently under development.</w:t>
            </w:r>
          </w:p>
        </w:tc>
      </w:tr>
      <w:tr w:rsidR="00F8161E"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F8161E" w:rsidRPr="00D12AAD" w:rsidRDefault="00F8161E" w:rsidP="00226268">
            <w:pPr>
              <w:spacing w:after="0" w:line="240" w:lineRule="auto"/>
              <w:rPr>
                <w:rFonts w:eastAsia="Times New Roman"/>
                <w:color w:val="000000"/>
                <w:sz w:val="18"/>
                <w:szCs w:val="18"/>
              </w:rPr>
            </w:pPr>
            <w:r>
              <w:rPr>
                <w:rFonts w:eastAsia="Times New Roman"/>
                <w:color w:val="000000"/>
                <w:sz w:val="18"/>
                <w:szCs w:val="18"/>
              </w:rPr>
              <w:t>V2019-01-05</w:t>
            </w:r>
          </w:p>
        </w:tc>
        <w:tc>
          <w:tcPr>
            <w:tcW w:w="1710" w:type="dxa"/>
            <w:tcBorders>
              <w:top w:val="nil"/>
              <w:left w:val="nil"/>
              <w:bottom w:val="single" w:sz="4" w:space="0" w:color="auto"/>
              <w:right w:val="single" w:sz="4" w:space="0" w:color="auto"/>
            </w:tcBorders>
            <w:shd w:val="clear" w:color="auto" w:fill="auto"/>
            <w:vAlign w:val="bottom"/>
          </w:tcPr>
          <w:p w:rsidR="00F8161E" w:rsidRPr="00D12AAD" w:rsidRDefault="00F8161E" w:rsidP="00226268">
            <w:pPr>
              <w:spacing w:after="0" w:line="240" w:lineRule="auto"/>
              <w:rPr>
                <w:rFonts w:eastAsia="Times New Roman"/>
                <w:color w:val="000000"/>
                <w:sz w:val="18"/>
                <w:szCs w:val="18"/>
              </w:rPr>
            </w:pPr>
            <w:r>
              <w:rPr>
                <w:rFonts w:eastAsia="Times New Roman"/>
                <w:color w:val="000000"/>
                <w:sz w:val="18"/>
                <w:szCs w:val="18"/>
              </w:rPr>
              <w:t>Volunteer Coordination</w:t>
            </w:r>
          </w:p>
        </w:tc>
        <w:tc>
          <w:tcPr>
            <w:tcW w:w="1710" w:type="dxa"/>
            <w:tcBorders>
              <w:top w:val="nil"/>
              <w:left w:val="nil"/>
              <w:bottom w:val="single" w:sz="4" w:space="0" w:color="auto"/>
              <w:right w:val="single" w:sz="4" w:space="0" w:color="auto"/>
            </w:tcBorders>
            <w:shd w:val="clear" w:color="auto" w:fill="auto"/>
            <w:vAlign w:val="bottom"/>
          </w:tcPr>
          <w:p w:rsidR="00F8161E" w:rsidRPr="00D12AAD" w:rsidRDefault="00F8161E" w:rsidP="00226268">
            <w:pPr>
              <w:spacing w:after="0" w:line="240" w:lineRule="auto"/>
              <w:rPr>
                <w:rFonts w:eastAsia="Times New Roman"/>
                <w:color w:val="000000"/>
                <w:sz w:val="18"/>
                <w:szCs w:val="18"/>
              </w:rPr>
            </w:pPr>
            <w:r>
              <w:rPr>
                <w:rFonts w:eastAsia="Times New Roman"/>
                <w:color w:val="000000"/>
                <w:sz w:val="18"/>
                <w:szCs w:val="18"/>
              </w:rPr>
              <w:t>Central Iowa Juvenile Detention Centers</w:t>
            </w:r>
          </w:p>
        </w:tc>
        <w:tc>
          <w:tcPr>
            <w:tcW w:w="1800" w:type="dxa"/>
            <w:tcBorders>
              <w:top w:val="nil"/>
              <w:left w:val="nil"/>
              <w:bottom w:val="single" w:sz="4" w:space="0" w:color="auto"/>
              <w:right w:val="single" w:sz="4" w:space="0" w:color="auto"/>
            </w:tcBorders>
            <w:shd w:val="clear" w:color="auto" w:fill="auto"/>
            <w:noWrap/>
            <w:vAlign w:val="bottom"/>
          </w:tcPr>
          <w:p w:rsidR="00F8161E" w:rsidRPr="00367CAE" w:rsidRDefault="00F8161E" w:rsidP="00226268">
            <w:pPr>
              <w:spacing w:after="0" w:line="240" w:lineRule="auto"/>
              <w:jc w:val="center"/>
              <w:rPr>
                <w:rFonts w:cs="Calibri"/>
                <w:bCs/>
              </w:rPr>
            </w:pPr>
            <w:r>
              <w:rPr>
                <w:rFonts w:cs="Calibri"/>
                <w:bCs/>
              </w:rPr>
              <w:t>$19,511.00</w:t>
            </w:r>
          </w:p>
        </w:tc>
        <w:tc>
          <w:tcPr>
            <w:tcW w:w="5670" w:type="dxa"/>
            <w:tcBorders>
              <w:top w:val="nil"/>
              <w:left w:val="nil"/>
              <w:bottom w:val="single" w:sz="4" w:space="0" w:color="auto"/>
              <w:right w:val="single" w:sz="4" w:space="0" w:color="auto"/>
            </w:tcBorders>
          </w:tcPr>
          <w:p w:rsidR="00F8161E" w:rsidRPr="00D12AAD" w:rsidRDefault="00F8161E" w:rsidP="00226268">
            <w:pPr>
              <w:spacing w:after="0" w:line="240" w:lineRule="auto"/>
              <w:rPr>
                <w:rFonts w:eastAsia="Times New Roman"/>
                <w:color w:val="000000"/>
                <w:sz w:val="18"/>
                <w:szCs w:val="18"/>
              </w:rPr>
            </w:pPr>
            <w:r>
              <w:rPr>
                <w:rFonts w:eastAsia="Times New Roman"/>
                <w:color w:val="000000"/>
                <w:sz w:val="18"/>
                <w:szCs w:val="18"/>
              </w:rPr>
              <w:t xml:space="preserve">Although not technically a Polk Decat contract, Polk Decat funds cover the Volunteer Coordination time related to assisting with services and donations for concrete supports on behalf of relative placements for DHS clients.  </w:t>
            </w:r>
          </w:p>
        </w:tc>
      </w:tr>
      <w:tr w:rsidR="00F8161E" w:rsidRPr="00CC18D1"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rsidR="00F8161E" w:rsidRPr="00367CAE" w:rsidRDefault="00F8161E" w:rsidP="003D47D4">
            <w:pPr>
              <w:spacing w:after="0" w:line="240" w:lineRule="auto"/>
              <w:rPr>
                <w:rFonts w:eastAsia="Times New Roman"/>
                <w:color w:val="000000"/>
                <w:sz w:val="18"/>
                <w:szCs w:val="18"/>
              </w:rPr>
            </w:pPr>
            <w:r w:rsidRPr="00367CAE">
              <w:rPr>
                <w:rFonts w:eastAsia="Times New Roman"/>
                <w:color w:val="000000"/>
                <w:sz w:val="18"/>
                <w:szCs w:val="18"/>
              </w:rPr>
              <w:t> </w:t>
            </w:r>
          </w:p>
        </w:tc>
        <w:tc>
          <w:tcPr>
            <w:tcW w:w="1710" w:type="dxa"/>
            <w:tcBorders>
              <w:top w:val="nil"/>
              <w:left w:val="nil"/>
              <w:bottom w:val="single" w:sz="4" w:space="0" w:color="auto"/>
              <w:right w:val="single" w:sz="4" w:space="0" w:color="auto"/>
            </w:tcBorders>
            <w:shd w:val="clear" w:color="auto" w:fill="auto"/>
            <w:vAlign w:val="bottom"/>
          </w:tcPr>
          <w:p w:rsidR="00F8161E" w:rsidRPr="00367CAE" w:rsidRDefault="00F8161E" w:rsidP="003D47D4">
            <w:pPr>
              <w:spacing w:after="0" w:line="240" w:lineRule="auto"/>
              <w:rPr>
                <w:rFonts w:eastAsia="Times New Roman"/>
                <w:color w:val="000000"/>
                <w:sz w:val="18"/>
                <w:szCs w:val="18"/>
              </w:rPr>
            </w:pPr>
            <w:r w:rsidRPr="00CC18D1">
              <w:rPr>
                <w:rFonts w:eastAsia="Times New Roman"/>
                <w:color w:val="000000"/>
              </w:rPr>
              <w:t> </w:t>
            </w:r>
          </w:p>
        </w:tc>
        <w:tc>
          <w:tcPr>
            <w:tcW w:w="1710" w:type="dxa"/>
            <w:tcBorders>
              <w:top w:val="nil"/>
              <w:left w:val="nil"/>
              <w:bottom w:val="single" w:sz="4" w:space="0" w:color="auto"/>
              <w:right w:val="single" w:sz="4" w:space="0" w:color="auto"/>
            </w:tcBorders>
            <w:shd w:val="clear" w:color="auto" w:fill="auto"/>
            <w:vAlign w:val="bottom"/>
          </w:tcPr>
          <w:p w:rsidR="00F8161E" w:rsidRPr="00367CAE" w:rsidRDefault="00F8161E" w:rsidP="003D47D4">
            <w:pPr>
              <w:spacing w:after="0" w:line="240" w:lineRule="auto"/>
              <w:rPr>
                <w:rFonts w:eastAsia="Times New Roman"/>
                <w:color w:val="000000"/>
                <w:sz w:val="18"/>
                <w:szCs w:val="18"/>
              </w:rPr>
            </w:pPr>
            <w:r w:rsidRPr="00CC18D1">
              <w:rPr>
                <w:rFonts w:eastAsia="Times New Roman"/>
                <w:b/>
                <w:bCs/>
                <w:color w:val="000000"/>
              </w:rPr>
              <w:t>Total</w:t>
            </w:r>
          </w:p>
        </w:tc>
        <w:tc>
          <w:tcPr>
            <w:tcW w:w="1800" w:type="dxa"/>
            <w:tcBorders>
              <w:top w:val="nil"/>
              <w:left w:val="nil"/>
              <w:bottom w:val="single" w:sz="4" w:space="0" w:color="auto"/>
              <w:right w:val="single" w:sz="4" w:space="0" w:color="auto"/>
            </w:tcBorders>
            <w:shd w:val="clear" w:color="auto" w:fill="auto"/>
            <w:noWrap/>
            <w:vAlign w:val="bottom"/>
          </w:tcPr>
          <w:p w:rsidR="00F8161E" w:rsidRPr="00367CAE" w:rsidRDefault="00A5303F" w:rsidP="00A5303F">
            <w:pPr>
              <w:spacing w:after="0" w:line="240" w:lineRule="auto"/>
              <w:jc w:val="center"/>
              <w:rPr>
                <w:rFonts w:cs="Calibri"/>
                <w:bCs/>
              </w:rPr>
            </w:pPr>
            <w:r>
              <w:rPr>
                <w:rFonts w:cs="Calibri"/>
                <w:b/>
                <w:bCs/>
                <w:color w:val="000000"/>
              </w:rPr>
              <w:t>$2,088,355</w:t>
            </w:r>
            <w:r w:rsidR="00D458D8">
              <w:rPr>
                <w:rFonts w:cs="Calibri"/>
                <w:b/>
                <w:bCs/>
                <w:color w:val="000000"/>
              </w:rPr>
              <w:t>.00</w:t>
            </w:r>
          </w:p>
        </w:tc>
        <w:tc>
          <w:tcPr>
            <w:tcW w:w="5670" w:type="dxa"/>
            <w:tcBorders>
              <w:top w:val="nil"/>
              <w:left w:val="nil"/>
              <w:bottom w:val="single" w:sz="4" w:space="0" w:color="auto"/>
              <w:right w:val="single" w:sz="4" w:space="0" w:color="auto"/>
            </w:tcBorders>
          </w:tcPr>
          <w:p w:rsidR="00F8161E" w:rsidRPr="00367CAE" w:rsidRDefault="00F8161E" w:rsidP="003D47D4">
            <w:pPr>
              <w:spacing w:after="0" w:line="240" w:lineRule="auto"/>
              <w:rPr>
                <w:rFonts w:eastAsia="Times New Roman"/>
                <w:color w:val="000000"/>
                <w:sz w:val="18"/>
                <w:szCs w:val="18"/>
              </w:rPr>
            </w:pPr>
          </w:p>
        </w:tc>
      </w:tr>
    </w:tbl>
    <w:p w:rsidR="00CF416C" w:rsidRDefault="00CF416C" w:rsidP="003A45DD">
      <w:pPr>
        <w:pStyle w:val="ListParagraph"/>
        <w:autoSpaceDE w:val="0"/>
        <w:autoSpaceDN w:val="0"/>
        <w:adjustRightInd w:val="0"/>
        <w:spacing w:after="0" w:line="240" w:lineRule="auto"/>
        <w:ind w:left="0"/>
        <w:rPr>
          <w:rFonts w:ascii="Arial" w:hAnsi="Arial" w:cs="Arial"/>
          <w:b/>
          <w:color w:val="FF0000"/>
          <w:sz w:val="28"/>
          <w:szCs w:val="28"/>
          <w:u w:val="single"/>
        </w:rPr>
      </w:pPr>
    </w:p>
    <w:p w:rsidR="00B44AC9" w:rsidRPr="000540CC" w:rsidRDefault="00691536" w:rsidP="003A45DD">
      <w:pPr>
        <w:pStyle w:val="ListParagraph"/>
        <w:autoSpaceDE w:val="0"/>
        <w:autoSpaceDN w:val="0"/>
        <w:adjustRightInd w:val="0"/>
        <w:spacing w:after="0" w:line="240" w:lineRule="auto"/>
        <w:ind w:left="0"/>
        <w:rPr>
          <w:rFonts w:ascii="Arial" w:hAnsi="Arial" w:cs="Arial"/>
          <w:b/>
          <w:color w:val="FF0000"/>
          <w:sz w:val="32"/>
          <w:szCs w:val="32"/>
          <w:u w:val="single"/>
        </w:rPr>
      </w:pPr>
      <w:r w:rsidRPr="000540CC">
        <w:rPr>
          <w:rFonts w:ascii="Arial" w:hAnsi="Arial" w:cs="Arial"/>
          <w:b/>
          <w:color w:val="FF0000"/>
          <w:sz w:val="32"/>
          <w:szCs w:val="32"/>
          <w:u w:val="single"/>
        </w:rPr>
        <w:lastRenderedPageBreak/>
        <w:t>Community Planning Process</w:t>
      </w:r>
    </w:p>
    <w:p w:rsidR="00B44AC9" w:rsidRPr="00343DC2" w:rsidRDefault="00B44AC9" w:rsidP="00B44AC9">
      <w:pPr>
        <w:pStyle w:val="ListParagraph"/>
        <w:autoSpaceDE w:val="0"/>
        <w:autoSpaceDN w:val="0"/>
        <w:adjustRightInd w:val="0"/>
        <w:spacing w:after="0" w:line="240" w:lineRule="auto"/>
        <w:ind w:left="1080"/>
        <w:rPr>
          <w:rFonts w:ascii="Arial" w:hAnsi="Arial" w:cs="Arial"/>
          <w:color w:val="000000"/>
          <w:sz w:val="28"/>
          <w:szCs w:val="28"/>
        </w:rPr>
      </w:pPr>
    </w:p>
    <w:p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Polk </w:t>
      </w:r>
      <w:r w:rsidR="005816DE">
        <w:rPr>
          <w:rFonts w:ascii="Arial" w:hAnsi="Arial" w:cs="Arial"/>
          <w:color w:val="000000"/>
          <w:sz w:val="24"/>
          <w:szCs w:val="24"/>
        </w:rPr>
        <w:t>Decat</w:t>
      </w:r>
      <w:r>
        <w:rPr>
          <w:rFonts w:ascii="Arial" w:hAnsi="Arial" w:cs="Arial"/>
          <w:color w:val="000000"/>
          <w:sz w:val="24"/>
          <w:szCs w:val="24"/>
        </w:rPr>
        <w:t xml:space="preserve"> </w:t>
      </w:r>
      <w:r w:rsidR="008F0AC4">
        <w:rPr>
          <w:rFonts w:ascii="Arial" w:hAnsi="Arial" w:cs="Arial"/>
          <w:color w:val="000000"/>
          <w:sz w:val="24"/>
          <w:szCs w:val="24"/>
        </w:rPr>
        <w:t xml:space="preserve">Executive Committee and the </w:t>
      </w:r>
      <w:r w:rsidR="00687510">
        <w:rPr>
          <w:rFonts w:ascii="Arial" w:hAnsi="Arial" w:cs="Arial"/>
          <w:color w:val="000000"/>
          <w:sz w:val="24"/>
          <w:szCs w:val="24"/>
        </w:rPr>
        <w:t>Steering Committee</w:t>
      </w:r>
      <w:r w:rsidR="00A5303F">
        <w:rPr>
          <w:rFonts w:ascii="Arial" w:hAnsi="Arial" w:cs="Arial"/>
          <w:color w:val="000000"/>
          <w:sz w:val="24"/>
          <w:szCs w:val="24"/>
        </w:rPr>
        <w:t>/Shared Decision Making Team</w:t>
      </w:r>
      <w:r>
        <w:rPr>
          <w:rFonts w:ascii="Arial" w:hAnsi="Arial" w:cs="Arial"/>
          <w:color w:val="000000"/>
          <w:sz w:val="24"/>
          <w:szCs w:val="24"/>
        </w:rPr>
        <w:t xml:space="preserve"> </w:t>
      </w:r>
      <w:r w:rsidR="008F0AC4">
        <w:rPr>
          <w:rFonts w:ascii="Arial" w:hAnsi="Arial" w:cs="Arial"/>
          <w:color w:val="000000"/>
          <w:sz w:val="24"/>
          <w:szCs w:val="24"/>
        </w:rPr>
        <w:t>share responsibility</w:t>
      </w:r>
      <w:r>
        <w:rPr>
          <w:rFonts w:ascii="Arial" w:hAnsi="Arial" w:cs="Arial"/>
          <w:color w:val="000000"/>
          <w:sz w:val="24"/>
          <w:szCs w:val="24"/>
        </w:rPr>
        <w:t xml:space="preserve"> as the “Planning Team” for the development of the annual </w:t>
      </w:r>
      <w:r w:rsidR="00687510">
        <w:rPr>
          <w:rFonts w:ascii="Arial" w:hAnsi="Arial" w:cs="Arial"/>
          <w:color w:val="000000"/>
          <w:sz w:val="24"/>
          <w:szCs w:val="24"/>
        </w:rPr>
        <w:t xml:space="preserve">Polk </w:t>
      </w:r>
      <w:r w:rsidR="005816DE">
        <w:rPr>
          <w:rFonts w:ascii="Arial" w:hAnsi="Arial" w:cs="Arial"/>
          <w:color w:val="000000"/>
          <w:sz w:val="24"/>
          <w:szCs w:val="24"/>
        </w:rPr>
        <w:t>Decat</w:t>
      </w:r>
      <w:r w:rsidR="00687510">
        <w:rPr>
          <w:rFonts w:ascii="Arial" w:hAnsi="Arial" w:cs="Arial"/>
          <w:color w:val="000000"/>
          <w:sz w:val="24"/>
          <w:szCs w:val="24"/>
        </w:rPr>
        <w:t xml:space="preserve"> </w:t>
      </w:r>
      <w:r>
        <w:rPr>
          <w:rFonts w:ascii="Arial" w:hAnsi="Arial" w:cs="Arial"/>
          <w:color w:val="000000"/>
          <w:sz w:val="24"/>
          <w:szCs w:val="24"/>
        </w:rPr>
        <w:t xml:space="preserve">Child Welfare &amp; Juvenile Justice Services Plan. </w:t>
      </w:r>
      <w:r w:rsidR="008F0AC4">
        <w:rPr>
          <w:rFonts w:ascii="Arial" w:hAnsi="Arial" w:cs="Arial"/>
          <w:color w:val="000000"/>
          <w:sz w:val="24"/>
          <w:szCs w:val="24"/>
        </w:rPr>
        <w:t>The Executive Committee is the three-legged stool decision making body including the Department of Human Services, Juvenile Court Services and Polk County</w:t>
      </w:r>
      <w:r w:rsidR="00820830">
        <w:rPr>
          <w:rFonts w:ascii="Arial" w:hAnsi="Arial" w:cs="Arial"/>
          <w:color w:val="000000"/>
          <w:sz w:val="24"/>
          <w:szCs w:val="24"/>
        </w:rPr>
        <w:t xml:space="preserve"> (</w:t>
      </w:r>
      <w:r w:rsidR="00436C07">
        <w:rPr>
          <w:rFonts w:ascii="Arial" w:hAnsi="Arial" w:cs="Arial"/>
          <w:color w:val="000000"/>
          <w:sz w:val="24"/>
          <w:szCs w:val="24"/>
        </w:rPr>
        <w:t xml:space="preserve">Community, </w:t>
      </w:r>
      <w:r w:rsidR="00CF416C">
        <w:rPr>
          <w:rFonts w:ascii="Arial" w:hAnsi="Arial" w:cs="Arial"/>
          <w:color w:val="000000"/>
          <w:sz w:val="24"/>
          <w:szCs w:val="24"/>
        </w:rPr>
        <w:t>Family &amp; Youth</w:t>
      </w:r>
      <w:r w:rsidR="00820830">
        <w:rPr>
          <w:rFonts w:ascii="Arial" w:hAnsi="Arial" w:cs="Arial"/>
          <w:color w:val="000000"/>
          <w:sz w:val="24"/>
          <w:szCs w:val="24"/>
        </w:rPr>
        <w:t xml:space="preserve"> Services)</w:t>
      </w:r>
      <w:r w:rsidR="008F0AC4">
        <w:rPr>
          <w:rFonts w:ascii="Arial" w:hAnsi="Arial" w:cs="Arial"/>
          <w:color w:val="000000"/>
          <w:sz w:val="24"/>
          <w:szCs w:val="24"/>
        </w:rPr>
        <w:t xml:space="preserve">.  </w:t>
      </w:r>
      <w:r w:rsidR="009C17B5">
        <w:rPr>
          <w:rFonts w:ascii="Arial" w:hAnsi="Arial" w:cs="Arial"/>
          <w:color w:val="000000"/>
          <w:sz w:val="24"/>
          <w:szCs w:val="24"/>
        </w:rPr>
        <w:t xml:space="preserve">Also </w:t>
      </w:r>
      <w:r w:rsidR="00687510">
        <w:rPr>
          <w:rFonts w:ascii="Arial" w:hAnsi="Arial" w:cs="Arial"/>
          <w:color w:val="000000"/>
          <w:sz w:val="24"/>
          <w:szCs w:val="24"/>
        </w:rPr>
        <w:t xml:space="preserve">included in that body are: a representative from the Polk County Attorney’s office (Juvenile </w:t>
      </w:r>
      <w:r w:rsidR="005816DE">
        <w:rPr>
          <w:rFonts w:ascii="Arial" w:hAnsi="Arial" w:cs="Arial"/>
          <w:color w:val="000000"/>
          <w:sz w:val="24"/>
          <w:szCs w:val="24"/>
        </w:rPr>
        <w:t>C</w:t>
      </w:r>
      <w:r w:rsidR="00687510">
        <w:rPr>
          <w:rFonts w:ascii="Arial" w:hAnsi="Arial" w:cs="Arial"/>
          <w:color w:val="000000"/>
          <w:sz w:val="24"/>
          <w:szCs w:val="24"/>
        </w:rPr>
        <w:t>ourt</w:t>
      </w:r>
      <w:r w:rsidR="001D5C77">
        <w:rPr>
          <w:rFonts w:ascii="Arial" w:hAnsi="Arial" w:cs="Arial"/>
          <w:color w:val="000000"/>
          <w:sz w:val="24"/>
          <w:szCs w:val="24"/>
        </w:rPr>
        <w:t xml:space="preserve"> </w:t>
      </w:r>
      <w:r w:rsidR="005816DE">
        <w:rPr>
          <w:rFonts w:ascii="Arial" w:hAnsi="Arial" w:cs="Arial"/>
          <w:color w:val="000000"/>
          <w:sz w:val="24"/>
          <w:szCs w:val="24"/>
        </w:rPr>
        <w:t>D</w:t>
      </w:r>
      <w:r w:rsidR="001D5C77">
        <w:rPr>
          <w:rFonts w:ascii="Arial" w:hAnsi="Arial" w:cs="Arial"/>
          <w:color w:val="000000"/>
          <w:sz w:val="24"/>
          <w:szCs w:val="24"/>
        </w:rPr>
        <w:t>ivision</w:t>
      </w:r>
      <w:r w:rsidR="00687510">
        <w:rPr>
          <w:rFonts w:ascii="Arial" w:hAnsi="Arial" w:cs="Arial"/>
          <w:color w:val="000000"/>
          <w:sz w:val="24"/>
          <w:szCs w:val="24"/>
        </w:rPr>
        <w:t>) and the Chairperson from the Steering Committee. The Steering Committee</w:t>
      </w:r>
      <w:r w:rsidR="00A5303F">
        <w:rPr>
          <w:rFonts w:ascii="Arial" w:hAnsi="Arial" w:cs="Arial"/>
          <w:color w:val="000000"/>
          <w:sz w:val="24"/>
          <w:szCs w:val="24"/>
        </w:rPr>
        <w:t>/Shared Decision Making Team</w:t>
      </w:r>
      <w:r w:rsidR="00687510">
        <w:rPr>
          <w:rFonts w:ascii="Arial" w:hAnsi="Arial" w:cs="Arial"/>
          <w:color w:val="000000"/>
          <w:sz w:val="24"/>
          <w:szCs w:val="24"/>
        </w:rPr>
        <w:t>, formerly the Governance Board and CPPC Steering Committee (combined),</w:t>
      </w:r>
      <w:r>
        <w:rPr>
          <w:rFonts w:ascii="Arial" w:hAnsi="Arial" w:cs="Arial"/>
          <w:color w:val="000000"/>
          <w:sz w:val="24"/>
          <w:szCs w:val="24"/>
        </w:rPr>
        <w:t xml:space="preserve"> consists of </w:t>
      </w:r>
      <w:r w:rsidR="00A5303F">
        <w:rPr>
          <w:rFonts w:ascii="Arial" w:hAnsi="Arial" w:cs="Arial"/>
          <w:color w:val="000000"/>
          <w:sz w:val="24"/>
          <w:szCs w:val="24"/>
        </w:rPr>
        <w:t xml:space="preserve">approximately </w:t>
      </w:r>
      <w:r w:rsidR="000540CC">
        <w:rPr>
          <w:rFonts w:ascii="Arial" w:hAnsi="Arial" w:cs="Arial"/>
          <w:color w:val="000000"/>
          <w:sz w:val="24"/>
          <w:szCs w:val="24"/>
        </w:rPr>
        <w:t>20</w:t>
      </w:r>
      <w:r>
        <w:rPr>
          <w:rFonts w:ascii="Arial" w:hAnsi="Arial" w:cs="Arial"/>
          <w:color w:val="000000"/>
          <w:sz w:val="24"/>
          <w:szCs w:val="24"/>
        </w:rPr>
        <w:t xml:space="preserve"> members representing a diverse cross section of the </w:t>
      </w:r>
      <w:r w:rsidR="00820830">
        <w:rPr>
          <w:rFonts w:ascii="Arial" w:hAnsi="Arial" w:cs="Arial"/>
          <w:color w:val="000000"/>
          <w:sz w:val="24"/>
          <w:szCs w:val="24"/>
        </w:rPr>
        <w:t xml:space="preserve">provider and at-large </w:t>
      </w:r>
      <w:r>
        <w:rPr>
          <w:rFonts w:ascii="Arial" w:hAnsi="Arial" w:cs="Arial"/>
          <w:color w:val="000000"/>
          <w:sz w:val="24"/>
          <w:szCs w:val="24"/>
        </w:rPr>
        <w:t xml:space="preserve">community and meets on a </w:t>
      </w:r>
      <w:r w:rsidR="009A2FE9">
        <w:rPr>
          <w:rFonts w:ascii="Arial" w:hAnsi="Arial" w:cs="Arial"/>
          <w:color w:val="000000"/>
          <w:sz w:val="24"/>
          <w:szCs w:val="24"/>
        </w:rPr>
        <w:t>quarterly</w:t>
      </w:r>
      <w:r>
        <w:rPr>
          <w:rFonts w:ascii="Arial" w:hAnsi="Arial" w:cs="Arial"/>
          <w:color w:val="000000"/>
          <w:sz w:val="24"/>
          <w:szCs w:val="24"/>
        </w:rPr>
        <w:t xml:space="preserve"> basis.</w:t>
      </w:r>
    </w:p>
    <w:p w:rsidR="00D6455F" w:rsidRDefault="00D6455F" w:rsidP="00B44AC9">
      <w:pPr>
        <w:autoSpaceDE w:val="0"/>
        <w:autoSpaceDN w:val="0"/>
        <w:adjustRightInd w:val="0"/>
        <w:spacing w:after="0" w:line="240" w:lineRule="auto"/>
        <w:rPr>
          <w:rFonts w:ascii="Arial" w:hAnsi="Arial" w:cs="Arial"/>
          <w:color w:val="000000"/>
          <w:sz w:val="24"/>
          <w:szCs w:val="24"/>
        </w:rPr>
      </w:pPr>
    </w:p>
    <w:p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organizational structure of the Polk County Decategorization Project consists of several committees and project staff. The committees include: </w:t>
      </w:r>
    </w:p>
    <w:p w:rsidR="003F162F" w:rsidRDefault="003F162F" w:rsidP="00B44AC9">
      <w:pPr>
        <w:autoSpaceDE w:val="0"/>
        <w:autoSpaceDN w:val="0"/>
        <w:adjustRightInd w:val="0"/>
        <w:spacing w:after="0" w:line="240" w:lineRule="auto"/>
        <w:rPr>
          <w:rFonts w:ascii="Arial" w:hAnsi="Arial" w:cs="Arial"/>
          <w:color w:val="000000"/>
          <w:sz w:val="24"/>
          <w:szCs w:val="24"/>
        </w:rPr>
      </w:pPr>
    </w:p>
    <w:p w:rsidR="008F0AC4" w:rsidRPr="008F0AC4" w:rsidRDefault="008F0AC4" w:rsidP="00163BE7">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Executive Committee</w:t>
      </w:r>
    </w:p>
    <w:p w:rsidR="00B44AC9" w:rsidRDefault="00687510" w:rsidP="00163BE7">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Steering Committee</w:t>
      </w:r>
      <w:r w:rsidR="00A5303F">
        <w:rPr>
          <w:rFonts w:ascii="Arial" w:hAnsi="Arial" w:cs="Arial"/>
          <w:color w:val="000000"/>
          <w:sz w:val="24"/>
          <w:szCs w:val="24"/>
        </w:rPr>
        <w:t>/Shared Decision Making Team</w:t>
      </w:r>
    </w:p>
    <w:p w:rsidR="00B44AC9" w:rsidRDefault="00970E6B" w:rsidP="00A5303F">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Connection</w:t>
      </w:r>
      <w:r w:rsidR="00A5303F" w:rsidRPr="00A5303F">
        <w:rPr>
          <w:rFonts w:ascii="Arial" w:hAnsi="Arial" w:cs="Arial"/>
          <w:color w:val="000000"/>
          <w:sz w:val="24"/>
          <w:szCs w:val="24"/>
        </w:rPr>
        <w:t xml:space="preserve"> And Resources Exchange – Formerly </w:t>
      </w:r>
      <w:r w:rsidR="00B44AC9" w:rsidRPr="00A5303F">
        <w:rPr>
          <w:rFonts w:ascii="Arial" w:hAnsi="Arial" w:cs="Arial"/>
          <w:color w:val="000000"/>
          <w:sz w:val="24"/>
          <w:szCs w:val="24"/>
        </w:rPr>
        <w:t>Providers</w:t>
      </w:r>
      <w:r w:rsidR="00820830" w:rsidRPr="00A5303F">
        <w:rPr>
          <w:rFonts w:ascii="Arial" w:hAnsi="Arial" w:cs="Arial"/>
          <w:color w:val="000000"/>
          <w:sz w:val="24"/>
          <w:szCs w:val="24"/>
        </w:rPr>
        <w:t>’</w:t>
      </w:r>
      <w:r w:rsidR="00B44AC9" w:rsidRPr="00A5303F">
        <w:rPr>
          <w:rFonts w:ascii="Arial" w:hAnsi="Arial" w:cs="Arial"/>
          <w:color w:val="000000"/>
          <w:sz w:val="24"/>
          <w:szCs w:val="24"/>
        </w:rPr>
        <w:t xml:space="preserve"> Advisory </w:t>
      </w:r>
      <w:r w:rsidR="00A5303F" w:rsidRPr="00A5303F">
        <w:rPr>
          <w:rFonts w:ascii="Arial" w:hAnsi="Arial" w:cs="Arial"/>
          <w:color w:val="000000"/>
          <w:sz w:val="24"/>
          <w:szCs w:val="24"/>
        </w:rPr>
        <w:t>and</w:t>
      </w:r>
      <w:r w:rsidR="00A5303F">
        <w:rPr>
          <w:rFonts w:ascii="Arial" w:hAnsi="Arial" w:cs="Arial"/>
          <w:color w:val="000000"/>
          <w:sz w:val="24"/>
          <w:szCs w:val="24"/>
        </w:rPr>
        <w:t xml:space="preserve"> CPPC Neighborhood &amp; Community Networking</w:t>
      </w:r>
    </w:p>
    <w:p w:rsidR="00BC089E" w:rsidRDefault="00BC089E" w:rsidP="00A5303F">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Equi</w:t>
      </w:r>
      <w:r w:rsidR="00213EA2">
        <w:rPr>
          <w:rFonts w:ascii="Arial" w:hAnsi="Arial" w:cs="Arial"/>
          <w:color w:val="000000"/>
          <w:sz w:val="24"/>
          <w:szCs w:val="24"/>
        </w:rPr>
        <w:t>ty Committees (DHS Equity Committee and BSC annual meeting, JCS CASP Collaborative, AACCT meetings, etc.)</w:t>
      </w:r>
    </w:p>
    <w:p w:rsidR="00A5303F" w:rsidRDefault="00A5303F" w:rsidP="00A5303F">
      <w:pPr>
        <w:autoSpaceDE w:val="0"/>
        <w:autoSpaceDN w:val="0"/>
        <w:adjustRightInd w:val="0"/>
        <w:spacing w:after="0" w:line="240" w:lineRule="auto"/>
        <w:ind w:left="720"/>
        <w:rPr>
          <w:rFonts w:ascii="Arial" w:hAnsi="Arial" w:cs="Arial"/>
          <w:color w:val="000000"/>
          <w:sz w:val="24"/>
          <w:szCs w:val="24"/>
        </w:rPr>
      </w:pPr>
    </w:p>
    <w:p w:rsidR="00D30CB1" w:rsidRDefault="00B44AC9" w:rsidP="00D30CB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planning process is on-going throughout the year and not just limited to the months surrounding start and end dates of a fiscal year. Each committee provides input into the development of the annual </w:t>
      </w:r>
      <w:r w:rsidR="005816DE">
        <w:rPr>
          <w:rFonts w:ascii="Arial" w:hAnsi="Arial" w:cs="Arial"/>
          <w:color w:val="000000"/>
          <w:sz w:val="24"/>
          <w:szCs w:val="24"/>
        </w:rPr>
        <w:t>C</w:t>
      </w:r>
      <w:r>
        <w:rPr>
          <w:rFonts w:ascii="Arial" w:hAnsi="Arial" w:cs="Arial"/>
          <w:color w:val="000000"/>
          <w:sz w:val="24"/>
          <w:szCs w:val="24"/>
        </w:rPr>
        <w:t xml:space="preserve">hild </w:t>
      </w:r>
      <w:r w:rsidR="005816DE">
        <w:rPr>
          <w:rFonts w:ascii="Arial" w:hAnsi="Arial" w:cs="Arial"/>
          <w:color w:val="000000"/>
          <w:sz w:val="24"/>
          <w:szCs w:val="24"/>
        </w:rPr>
        <w:t>W</w:t>
      </w:r>
      <w:r>
        <w:rPr>
          <w:rFonts w:ascii="Arial" w:hAnsi="Arial" w:cs="Arial"/>
          <w:color w:val="000000"/>
          <w:sz w:val="24"/>
          <w:szCs w:val="24"/>
        </w:rPr>
        <w:t>elfare/</w:t>
      </w:r>
      <w:r w:rsidR="005816DE">
        <w:rPr>
          <w:rFonts w:ascii="Arial" w:hAnsi="Arial" w:cs="Arial"/>
          <w:color w:val="000000"/>
          <w:sz w:val="24"/>
          <w:szCs w:val="24"/>
        </w:rPr>
        <w:t>J</w:t>
      </w:r>
      <w:r>
        <w:rPr>
          <w:rFonts w:ascii="Arial" w:hAnsi="Arial" w:cs="Arial"/>
          <w:color w:val="000000"/>
          <w:sz w:val="24"/>
          <w:szCs w:val="24"/>
        </w:rPr>
        <w:t xml:space="preserve">uvenile </w:t>
      </w:r>
      <w:r w:rsidR="005816DE">
        <w:rPr>
          <w:rFonts w:ascii="Arial" w:hAnsi="Arial" w:cs="Arial"/>
          <w:color w:val="000000"/>
          <w:sz w:val="24"/>
          <w:szCs w:val="24"/>
        </w:rPr>
        <w:t>J</w:t>
      </w:r>
      <w:r>
        <w:rPr>
          <w:rFonts w:ascii="Arial" w:hAnsi="Arial" w:cs="Arial"/>
          <w:color w:val="000000"/>
          <w:sz w:val="24"/>
          <w:szCs w:val="24"/>
        </w:rPr>
        <w:t xml:space="preserve">ustice </w:t>
      </w:r>
      <w:r w:rsidR="005816DE">
        <w:rPr>
          <w:rFonts w:ascii="Arial" w:hAnsi="Arial" w:cs="Arial"/>
          <w:color w:val="000000"/>
          <w:sz w:val="24"/>
          <w:szCs w:val="24"/>
        </w:rPr>
        <w:t>S</w:t>
      </w:r>
      <w:r>
        <w:rPr>
          <w:rFonts w:ascii="Arial" w:hAnsi="Arial" w:cs="Arial"/>
          <w:color w:val="000000"/>
          <w:sz w:val="24"/>
          <w:szCs w:val="24"/>
        </w:rPr>
        <w:t xml:space="preserve">ervices </w:t>
      </w:r>
      <w:r w:rsidR="005816DE">
        <w:rPr>
          <w:rFonts w:ascii="Arial" w:hAnsi="Arial" w:cs="Arial"/>
          <w:color w:val="000000"/>
          <w:sz w:val="24"/>
          <w:szCs w:val="24"/>
        </w:rPr>
        <w:t>P</w:t>
      </w:r>
      <w:r>
        <w:rPr>
          <w:rFonts w:ascii="Arial" w:hAnsi="Arial" w:cs="Arial"/>
          <w:color w:val="000000"/>
          <w:sz w:val="24"/>
          <w:szCs w:val="24"/>
        </w:rPr>
        <w:t>lan by bringing concerns</w:t>
      </w:r>
      <w:r w:rsidR="009A2FE9">
        <w:rPr>
          <w:rFonts w:ascii="Arial" w:hAnsi="Arial" w:cs="Arial"/>
          <w:color w:val="000000"/>
          <w:sz w:val="24"/>
          <w:szCs w:val="24"/>
        </w:rPr>
        <w:t>,</w:t>
      </w:r>
      <w:r w:rsidR="008F0AC4">
        <w:rPr>
          <w:rFonts w:ascii="Arial" w:hAnsi="Arial" w:cs="Arial"/>
          <w:color w:val="000000"/>
          <w:sz w:val="24"/>
          <w:szCs w:val="24"/>
        </w:rPr>
        <w:t xml:space="preserve"> issues</w:t>
      </w:r>
      <w:r>
        <w:rPr>
          <w:rFonts w:ascii="Arial" w:hAnsi="Arial" w:cs="Arial"/>
          <w:color w:val="000000"/>
          <w:sz w:val="24"/>
          <w:szCs w:val="24"/>
        </w:rPr>
        <w:t xml:space="preserve"> </w:t>
      </w:r>
      <w:r w:rsidR="009A2FE9">
        <w:rPr>
          <w:rFonts w:ascii="Arial" w:hAnsi="Arial" w:cs="Arial"/>
          <w:color w:val="000000"/>
          <w:sz w:val="24"/>
          <w:szCs w:val="24"/>
        </w:rPr>
        <w:t xml:space="preserve">and trends </w:t>
      </w:r>
      <w:r>
        <w:rPr>
          <w:rFonts w:ascii="Arial" w:hAnsi="Arial" w:cs="Arial"/>
          <w:color w:val="000000"/>
          <w:sz w:val="24"/>
          <w:szCs w:val="24"/>
        </w:rPr>
        <w:t>to the table durin</w:t>
      </w:r>
      <w:r w:rsidR="00591F5C">
        <w:rPr>
          <w:rFonts w:ascii="Arial" w:hAnsi="Arial" w:cs="Arial"/>
          <w:color w:val="000000"/>
          <w:sz w:val="24"/>
          <w:szCs w:val="24"/>
        </w:rPr>
        <w:t>g the year.</w:t>
      </w:r>
      <w:r w:rsidR="003C784C">
        <w:rPr>
          <w:rFonts w:ascii="Arial" w:hAnsi="Arial" w:cs="Arial"/>
          <w:color w:val="000000"/>
          <w:sz w:val="24"/>
          <w:szCs w:val="24"/>
        </w:rPr>
        <w:t xml:space="preserve"> </w:t>
      </w:r>
      <w:r w:rsidR="008F0AC4">
        <w:rPr>
          <w:rFonts w:ascii="Arial" w:hAnsi="Arial" w:cs="Arial"/>
          <w:color w:val="000000"/>
          <w:sz w:val="24"/>
          <w:szCs w:val="24"/>
        </w:rPr>
        <w:t xml:space="preserve">The </w:t>
      </w:r>
      <w:r w:rsidR="009C17B5">
        <w:rPr>
          <w:rFonts w:ascii="Arial" w:hAnsi="Arial" w:cs="Arial"/>
          <w:color w:val="000000"/>
          <w:sz w:val="24"/>
          <w:szCs w:val="24"/>
        </w:rPr>
        <w:t>Steering Committee</w:t>
      </w:r>
      <w:r w:rsidR="00D344FA">
        <w:rPr>
          <w:rFonts w:ascii="Arial" w:hAnsi="Arial" w:cs="Arial"/>
          <w:color w:val="000000"/>
          <w:sz w:val="24"/>
          <w:szCs w:val="24"/>
        </w:rPr>
        <w:t>/Shared Decision Making Team</w:t>
      </w:r>
      <w:r w:rsidR="008F0AC4">
        <w:rPr>
          <w:rFonts w:ascii="Arial" w:hAnsi="Arial" w:cs="Arial"/>
          <w:color w:val="000000"/>
          <w:sz w:val="24"/>
          <w:szCs w:val="24"/>
        </w:rPr>
        <w:t xml:space="preserve"> meets </w:t>
      </w:r>
      <w:r w:rsidR="009A2FE9">
        <w:rPr>
          <w:rFonts w:ascii="Arial" w:hAnsi="Arial" w:cs="Arial"/>
          <w:color w:val="000000"/>
          <w:sz w:val="24"/>
          <w:szCs w:val="24"/>
        </w:rPr>
        <w:t>quarterly</w:t>
      </w:r>
      <w:r w:rsidR="008F0AC4">
        <w:rPr>
          <w:rFonts w:ascii="Arial" w:hAnsi="Arial" w:cs="Arial"/>
          <w:color w:val="000000"/>
          <w:sz w:val="24"/>
          <w:szCs w:val="24"/>
        </w:rPr>
        <w:t xml:space="preserve"> and discusses current issues, while striving to remain proactive in planning for an efficient </w:t>
      </w:r>
      <w:r w:rsidR="005816DE">
        <w:rPr>
          <w:rFonts w:ascii="Arial" w:hAnsi="Arial" w:cs="Arial"/>
          <w:color w:val="000000"/>
          <w:sz w:val="24"/>
          <w:szCs w:val="24"/>
        </w:rPr>
        <w:t>C</w:t>
      </w:r>
      <w:r w:rsidR="008F0AC4">
        <w:rPr>
          <w:rFonts w:ascii="Arial" w:hAnsi="Arial" w:cs="Arial"/>
          <w:color w:val="000000"/>
          <w:sz w:val="24"/>
          <w:szCs w:val="24"/>
        </w:rPr>
        <w:t xml:space="preserve">hild </w:t>
      </w:r>
      <w:r w:rsidR="005816DE">
        <w:rPr>
          <w:rFonts w:ascii="Arial" w:hAnsi="Arial" w:cs="Arial"/>
          <w:color w:val="000000"/>
          <w:sz w:val="24"/>
          <w:szCs w:val="24"/>
        </w:rPr>
        <w:t>W</w:t>
      </w:r>
      <w:r w:rsidR="008F0AC4">
        <w:rPr>
          <w:rFonts w:ascii="Arial" w:hAnsi="Arial" w:cs="Arial"/>
          <w:color w:val="000000"/>
          <w:sz w:val="24"/>
          <w:szCs w:val="24"/>
        </w:rPr>
        <w:t>elfare/</w:t>
      </w:r>
      <w:r w:rsidR="006841E0">
        <w:rPr>
          <w:rFonts w:ascii="Arial" w:hAnsi="Arial" w:cs="Arial"/>
          <w:color w:val="000000"/>
          <w:sz w:val="24"/>
          <w:szCs w:val="24"/>
        </w:rPr>
        <w:t>J</w:t>
      </w:r>
      <w:r w:rsidR="008F0AC4">
        <w:rPr>
          <w:rFonts w:ascii="Arial" w:hAnsi="Arial" w:cs="Arial"/>
          <w:color w:val="000000"/>
          <w:sz w:val="24"/>
          <w:szCs w:val="24"/>
        </w:rPr>
        <w:t xml:space="preserve">uvenile </w:t>
      </w:r>
      <w:r w:rsidR="006841E0">
        <w:rPr>
          <w:rFonts w:ascii="Arial" w:hAnsi="Arial" w:cs="Arial"/>
          <w:color w:val="000000"/>
          <w:sz w:val="24"/>
          <w:szCs w:val="24"/>
        </w:rPr>
        <w:t>J</w:t>
      </w:r>
      <w:r w:rsidR="008F0AC4">
        <w:rPr>
          <w:rFonts w:ascii="Arial" w:hAnsi="Arial" w:cs="Arial"/>
          <w:color w:val="000000"/>
          <w:sz w:val="24"/>
          <w:szCs w:val="24"/>
        </w:rPr>
        <w:t>u</w:t>
      </w:r>
      <w:r w:rsidR="00591F5C">
        <w:rPr>
          <w:rFonts w:ascii="Arial" w:hAnsi="Arial" w:cs="Arial"/>
          <w:color w:val="000000"/>
          <w:sz w:val="24"/>
          <w:szCs w:val="24"/>
        </w:rPr>
        <w:t xml:space="preserve">stice service delivery system. </w:t>
      </w:r>
      <w:r w:rsidR="008F0AC4">
        <w:rPr>
          <w:rFonts w:ascii="Arial" w:hAnsi="Arial" w:cs="Arial"/>
          <w:color w:val="000000"/>
          <w:sz w:val="24"/>
          <w:szCs w:val="24"/>
        </w:rPr>
        <w:t>They review the contract performance measures and dist</w:t>
      </w:r>
      <w:r w:rsidR="00591F5C">
        <w:rPr>
          <w:rFonts w:ascii="Arial" w:hAnsi="Arial" w:cs="Arial"/>
          <w:color w:val="000000"/>
          <w:sz w:val="24"/>
          <w:szCs w:val="24"/>
        </w:rPr>
        <w:t xml:space="preserve">ribution of funding. </w:t>
      </w:r>
      <w:r w:rsidR="00D344FA">
        <w:rPr>
          <w:rFonts w:ascii="Arial" w:hAnsi="Arial" w:cs="Arial"/>
          <w:color w:val="000000"/>
          <w:sz w:val="24"/>
          <w:szCs w:val="24"/>
        </w:rPr>
        <w:t xml:space="preserve">The Steering Committee/Shared Decision Making team also votes on the use of Decat, CPPC and MYFI funds on small community grants, trainings and activities related to our areas of focus.  </w:t>
      </w:r>
      <w:r w:rsidR="008F0AC4">
        <w:rPr>
          <w:rFonts w:ascii="Arial" w:hAnsi="Arial" w:cs="Arial"/>
          <w:color w:val="000000"/>
          <w:sz w:val="24"/>
          <w:szCs w:val="24"/>
        </w:rPr>
        <w:t xml:space="preserve">The </w:t>
      </w:r>
      <w:r w:rsidR="00D344FA">
        <w:rPr>
          <w:rFonts w:ascii="Arial" w:hAnsi="Arial" w:cs="Arial"/>
          <w:color w:val="000000"/>
          <w:sz w:val="24"/>
          <w:szCs w:val="24"/>
        </w:rPr>
        <w:t>Connection</w:t>
      </w:r>
      <w:r w:rsidR="00213EA2">
        <w:rPr>
          <w:rFonts w:ascii="Arial" w:hAnsi="Arial" w:cs="Arial"/>
          <w:color w:val="000000"/>
          <w:sz w:val="24"/>
          <w:szCs w:val="24"/>
        </w:rPr>
        <w:t xml:space="preserve"> And Resources Exchange (formerly </w:t>
      </w:r>
      <w:r w:rsidR="008F0AC4">
        <w:rPr>
          <w:rFonts w:ascii="Arial" w:hAnsi="Arial" w:cs="Arial"/>
          <w:color w:val="000000"/>
          <w:sz w:val="24"/>
          <w:szCs w:val="24"/>
        </w:rPr>
        <w:t xml:space="preserve">Providers Advisory </w:t>
      </w:r>
      <w:r w:rsidR="00213EA2">
        <w:rPr>
          <w:rFonts w:ascii="Arial" w:hAnsi="Arial" w:cs="Arial"/>
          <w:color w:val="000000"/>
          <w:sz w:val="24"/>
          <w:szCs w:val="24"/>
        </w:rPr>
        <w:t>and CPPC Neighborhood &amp; Community Networking groups)</w:t>
      </w:r>
      <w:r w:rsidR="008F0AC4">
        <w:rPr>
          <w:rFonts w:ascii="Arial" w:hAnsi="Arial" w:cs="Arial"/>
          <w:color w:val="000000"/>
          <w:sz w:val="24"/>
          <w:szCs w:val="24"/>
        </w:rPr>
        <w:t xml:space="preserve"> provides the forum for </w:t>
      </w:r>
      <w:r w:rsidR="006841E0">
        <w:rPr>
          <w:rFonts w:ascii="Arial" w:hAnsi="Arial" w:cs="Arial"/>
          <w:color w:val="000000"/>
          <w:sz w:val="24"/>
          <w:szCs w:val="24"/>
        </w:rPr>
        <w:t xml:space="preserve">learning, connecting, </w:t>
      </w:r>
      <w:r w:rsidR="008F0AC4">
        <w:rPr>
          <w:rFonts w:ascii="Arial" w:hAnsi="Arial" w:cs="Arial"/>
          <w:color w:val="000000"/>
          <w:sz w:val="24"/>
          <w:szCs w:val="24"/>
        </w:rPr>
        <w:t xml:space="preserve">discussion, research and </w:t>
      </w:r>
      <w:r w:rsidR="00073EB6">
        <w:rPr>
          <w:rFonts w:ascii="Arial" w:hAnsi="Arial" w:cs="Arial"/>
          <w:color w:val="000000"/>
          <w:sz w:val="24"/>
          <w:szCs w:val="24"/>
        </w:rPr>
        <w:t>action plans</w:t>
      </w:r>
      <w:r w:rsidR="008F0AC4">
        <w:rPr>
          <w:rFonts w:ascii="Arial" w:hAnsi="Arial" w:cs="Arial"/>
          <w:color w:val="000000"/>
          <w:sz w:val="24"/>
          <w:szCs w:val="24"/>
        </w:rPr>
        <w:t xml:space="preserve"> on the service gaps in the </w:t>
      </w:r>
      <w:r w:rsidR="00213EA2">
        <w:rPr>
          <w:rFonts w:ascii="Arial" w:hAnsi="Arial" w:cs="Arial"/>
          <w:color w:val="000000"/>
          <w:sz w:val="24"/>
          <w:szCs w:val="24"/>
        </w:rPr>
        <w:t>local</w:t>
      </w:r>
      <w:r w:rsidR="00820830">
        <w:rPr>
          <w:rFonts w:ascii="Arial" w:hAnsi="Arial" w:cs="Arial"/>
          <w:color w:val="000000"/>
          <w:sz w:val="24"/>
          <w:szCs w:val="24"/>
        </w:rPr>
        <w:t xml:space="preserve"> </w:t>
      </w:r>
      <w:r w:rsidR="008F0AC4">
        <w:rPr>
          <w:rFonts w:ascii="Arial" w:hAnsi="Arial" w:cs="Arial"/>
          <w:color w:val="000000"/>
          <w:sz w:val="24"/>
          <w:szCs w:val="24"/>
        </w:rPr>
        <w:t xml:space="preserve">community. </w:t>
      </w:r>
      <w:r w:rsidR="009C17B5">
        <w:rPr>
          <w:rFonts w:ascii="Arial" w:hAnsi="Arial" w:cs="Arial"/>
          <w:color w:val="000000"/>
          <w:sz w:val="24"/>
          <w:szCs w:val="24"/>
        </w:rPr>
        <w:t xml:space="preserve"> </w:t>
      </w:r>
      <w:r w:rsidR="00D30CB1">
        <w:rPr>
          <w:rFonts w:ascii="Arial" w:hAnsi="Arial" w:cs="Arial"/>
          <w:color w:val="000000"/>
          <w:sz w:val="24"/>
          <w:szCs w:val="24"/>
        </w:rPr>
        <w:t>The Polk County CPPC FY21 Plan Report is attached for a summary of approaches for this fiscal year.</w:t>
      </w:r>
    </w:p>
    <w:p w:rsidR="004E1D8B" w:rsidRDefault="004E1D8B" w:rsidP="00B44AC9">
      <w:pPr>
        <w:autoSpaceDE w:val="0"/>
        <w:autoSpaceDN w:val="0"/>
        <w:adjustRightInd w:val="0"/>
        <w:spacing w:after="0" w:line="240" w:lineRule="auto"/>
        <w:rPr>
          <w:rFonts w:ascii="Arial" w:hAnsi="Arial" w:cs="Arial"/>
          <w:color w:val="000000"/>
          <w:sz w:val="24"/>
          <w:szCs w:val="24"/>
        </w:rPr>
      </w:pPr>
    </w:p>
    <w:p w:rsidR="00C54850" w:rsidRDefault="00E2599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Polk County has a large number and variety of agencies and associations providing servic</w:t>
      </w:r>
      <w:r w:rsidR="003C784C">
        <w:rPr>
          <w:rFonts w:ascii="Arial" w:hAnsi="Arial" w:cs="Arial"/>
          <w:color w:val="000000"/>
          <w:sz w:val="24"/>
          <w:szCs w:val="24"/>
        </w:rPr>
        <w:t xml:space="preserve">es to our communities. </w:t>
      </w:r>
      <w:r w:rsidR="00C54850">
        <w:rPr>
          <w:rFonts w:ascii="Arial" w:hAnsi="Arial" w:cs="Arial"/>
          <w:color w:val="000000"/>
          <w:sz w:val="24"/>
          <w:szCs w:val="24"/>
        </w:rPr>
        <w:t xml:space="preserve">The </w:t>
      </w:r>
      <w:r>
        <w:rPr>
          <w:rFonts w:ascii="Arial" w:hAnsi="Arial" w:cs="Arial"/>
          <w:color w:val="000000"/>
          <w:sz w:val="24"/>
          <w:szCs w:val="24"/>
        </w:rPr>
        <w:t xml:space="preserve">following chart lists agencies with whom Polk Decat </w:t>
      </w:r>
      <w:r w:rsidR="00D458D8">
        <w:rPr>
          <w:rFonts w:ascii="Arial" w:hAnsi="Arial" w:cs="Arial"/>
          <w:color w:val="000000"/>
          <w:sz w:val="24"/>
          <w:szCs w:val="24"/>
        </w:rPr>
        <w:t xml:space="preserve">has or </w:t>
      </w:r>
      <w:r>
        <w:rPr>
          <w:rFonts w:ascii="Arial" w:hAnsi="Arial" w:cs="Arial"/>
          <w:color w:val="000000"/>
          <w:sz w:val="24"/>
          <w:szCs w:val="24"/>
        </w:rPr>
        <w:t>currently partners to assist with assessment of needs, resource leveraging and feedback:</w:t>
      </w:r>
    </w:p>
    <w:p w:rsidR="00E25993" w:rsidRDefault="00E25993" w:rsidP="00B44AC9">
      <w:pPr>
        <w:autoSpaceDE w:val="0"/>
        <w:autoSpaceDN w:val="0"/>
        <w:adjustRightInd w:val="0"/>
        <w:spacing w:after="0" w:line="240" w:lineRule="auto"/>
        <w:rPr>
          <w:rFonts w:ascii="Arial" w:hAnsi="Arial" w:cs="Arial"/>
          <w:color w:val="000000"/>
          <w:sz w:val="24"/>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65"/>
      </w:tblGrid>
      <w:tr w:rsidR="00E25993" w:rsidRPr="00D42C2E" w:rsidTr="003C784C">
        <w:trPr>
          <w:trHeight w:val="645"/>
          <w:jc w:val="center"/>
        </w:trPr>
        <w:tc>
          <w:tcPr>
            <w:tcW w:w="0" w:type="auto"/>
            <w:gridSpan w:val="2"/>
            <w:shd w:val="clear" w:color="auto" w:fill="D9D9D9"/>
            <w:vAlign w:val="center"/>
          </w:tcPr>
          <w:p w:rsidR="00E25993" w:rsidRPr="00D42C2E" w:rsidRDefault="00E25993" w:rsidP="00401E16">
            <w:pPr>
              <w:spacing w:after="0" w:line="240" w:lineRule="auto"/>
              <w:jc w:val="center"/>
              <w:rPr>
                <w:rFonts w:ascii="Arial" w:hAnsi="Arial" w:cs="Arial"/>
                <w:b/>
                <w:i/>
                <w:szCs w:val="24"/>
              </w:rPr>
            </w:pPr>
            <w:r w:rsidRPr="00D42C2E">
              <w:rPr>
                <w:rFonts w:ascii="Arial" w:hAnsi="Arial" w:cs="Arial"/>
                <w:b/>
                <w:i/>
                <w:szCs w:val="24"/>
              </w:rPr>
              <w:lastRenderedPageBreak/>
              <w:t>Current Partnerships</w:t>
            </w:r>
          </w:p>
        </w:tc>
      </w:tr>
      <w:tr w:rsidR="00E25993" w:rsidRPr="00D42C2E" w:rsidTr="00B950CE">
        <w:trPr>
          <w:trHeight w:val="645"/>
          <w:jc w:val="center"/>
        </w:trPr>
        <w:tc>
          <w:tcPr>
            <w:tcW w:w="4750" w:type="dxa"/>
            <w:shd w:val="clear" w:color="auto" w:fill="auto"/>
            <w:vAlign w:val="center"/>
          </w:tcPr>
          <w:p w:rsidR="00831486" w:rsidRDefault="00E25993" w:rsidP="00401E16">
            <w:pPr>
              <w:spacing w:after="0" w:line="240" w:lineRule="auto"/>
              <w:rPr>
                <w:rFonts w:ascii="Arial" w:hAnsi="Arial" w:cs="Arial"/>
                <w:szCs w:val="24"/>
              </w:rPr>
            </w:pPr>
            <w:r w:rsidRPr="00D42C2E">
              <w:rPr>
                <w:rFonts w:ascii="Arial" w:hAnsi="Arial" w:cs="Arial"/>
                <w:szCs w:val="24"/>
              </w:rPr>
              <w:t>AMP</w:t>
            </w:r>
          </w:p>
          <w:p w:rsidR="00781EED" w:rsidRDefault="00781EED" w:rsidP="00401E16">
            <w:pPr>
              <w:spacing w:after="0" w:line="240" w:lineRule="auto"/>
              <w:rPr>
                <w:rFonts w:ascii="Arial" w:hAnsi="Arial" w:cs="Arial"/>
                <w:szCs w:val="24"/>
              </w:rPr>
            </w:pPr>
            <w:r>
              <w:rPr>
                <w:rFonts w:ascii="Arial" w:hAnsi="Arial" w:cs="Arial"/>
                <w:szCs w:val="24"/>
              </w:rPr>
              <w:t>Beaverdale Books</w:t>
            </w:r>
          </w:p>
          <w:p w:rsidR="00C73599" w:rsidRDefault="00C73599" w:rsidP="00401E16">
            <w:pPr>
              <w:spacing w:after="0" w:line="240" w:lineRule="auto"/>
              <w:rPr>
                <w:rFonts w:ascii="Arial" w:hAnsi="Arial" w:cs="Arial"/>
                <w:szCs w:val="24"/>
              </w:rPr>
            </w:pPr>
            <w:r>
              <w:rPr>
                <w:rFonts w:ascii="Arial" w:hAnsi="Arial" w:cs="Arial"/>
                <w:szCs w:val="24"/>
              </w:rPr>
              <w:t>Big Brothers Big Sisters of Central Iowa</w:t>
            </w:r>
          </w:p>
          <w:p w:rsidR="009A2FE9" w:rsidRDefault="009A2FE9" w:rsidP="00401E16">
            <w:pPr>
              <w:spacing w:after="0" w:line="240" w:lineRule="auto"/>
              <w:rPr>
                <w:rFonts w:ascii="Arial" w:hAnsi="Arial" w:cs="Arial"/>
                <w:szCs w:val="24"/>
              </w:rPr>
            </w:pPr>
            <w:r>
              <w:rPr>
                <w:rFonts w:ascii="Arial" w:hAnsi="Arial" w:cs="Arial"/>
                <w:szCs w:val="24"/>
              </w:rPr>
              <w:t>Broadlawns</w:t>
            </w:r>
          </w:p>
          <w:p w:rsidR="009A2FE9" w:rsidRDefault="009A2FE9" w:rsidP="00401E16">
            <w:pPr>
              <w:spacing w:after="0" w:line="240" w:lineRule="auto"/>
              <w:rPr>
                <w:rFonts w:ascii="Arial" w:hAnsi="Arial" w:cs="Arial"/>
                <w:szCs w:val="24"/>
              </w:rPr>
            </w:pPr>
            <w:r>
              <w:rPr>
                <w:rFonts w:ascii="Arial" w:hAnsi="Arial" w:cs="Arial"/>
                <w:szCs w:val="24"/>
              </w:rPr>
              <w:t>CASA – Child Advocacy Board</w:t>
            </w:r>
          </w:p>
          <w:p w:rsidR="00CF416C" w:rsidRDefault="00CF416C" w:rsidP="00401E16">
            <w:pPr>
              <w:spacing w:after="0" w:line="240" w:lineRule="auto"/>
              <w:rPr>
                <w:rFonts w:ascii="Arial" w:hAnsi="Arial" w:cs="Arial"/>
                <w:szCs w:val="24"/>
              </w:rPr>
            </w:pPr>
            <w:r>
              <w:rPr>
                <w:rFonts w:ascii="Arial" w:hAnsi="Arial" w:cs="Arial"/>
                <w:szCs w:val="24"/>
              </w:rPr>
              <w:t>Central Iowa ACEs 360</w:t>
            </w:r>
            <w:r w:rsidR="00D458D8">
              <w:rPr>
                <w:rFonts w:ascii="Arial" w:hAnsi="Arial" w:cs="Arial"/>
                <w:szCs w:val="24"/>
              </w:rPr>
              <w:t xml:space="preserve"> </w:t>
            </w:r>
          </w:p>
          <w:p w:rsidR="000540CC" w:rsidRPr="00D42C2E" w:rsidRDefault="000540CC" w:rsidP="00401E16">
            <w:pPr>
              <w:spacing w:after="0" w:line="240" w:lineRule="auto"/>
              <w:rPr>
                <w:rFonts w:ascii="Arial" w:hAnsi="Arial" w:cs="Arial"/>
                <w:szCs w:val="24"/>
              </w:rPr>
            </w:pPr>
            <w:r>
              <w:rPr>
                <w:rFonts w:ascii="Arial" w:hAnsi="Arial" w:cs="Arial"/>
                <w:szCs w:val="24"/>
              </w:rPr>
              <w:t>Central Iowa Juvenile Detention Centers</w:t>
            </w:r>
          </w:p>
          <w:p w:rsidR="009A2FE9" w:rsidRPr="00D42C2E" w:rsidRDefault="00E25993" w:rsidP="00401E16">
            <w:pPr>
              <w:spacing w:after="0" w:line="240" w:lineRule="auto"/>
              <w:rPr>
                <w:rFonts w:ascii="Arial" w:hAnsi="Arial" w:cs="Arial"/>
                <w:szCs w:val="24"/>
              </w:rPr>
            </w:pPr>
            <w:r w:rsidRPr="00D42C2E">
              <w:rPr>
                <w:rFonts w:ascii="Arial" w:hAnsi="Arial" w:cs="Arial"/>
                <w:szCs w:val="24"/>
              </w:rPr>
              <w:t>Child &amp; Family Policy Center</w:t>
            </w:r>
          </w:p>
          <w:p w:rsidR="00E25993" w:rsidRDefault="00E25993" w:rsidP="00401E16">
            <w:pPr>
              <w:spacing w:after="0" w:line="240" w:lineRule="auto"/>
              <w:rPr>
                <w:rFonts w:ascii="Arial" w:hAnsi="Arial" w:cs="Arial"/>
                <w:szCs w:val="24"/>
              </w:rPr>
            </w:pPr>
            <w:r w:rsidRPr="00D42C2E">
              <w:rPr>
                <w:rFonts w:ascii="Arial" w:hAnsi="Arial" w:cs="Arial"/>
                <w:szCs w:val="24"/>
              </w:rPr>
              <w:t xml:space="preserve">Children &amp; Family Urban </w:t>
            </w:r>
            <w:r w:rsidR="00831486">
              <w:rPr>
                <w:rFonts w:ascii="Arial" w:hAnsi="Arial" w:cs="Arial"/>
                <w:szCs w:val="24"/>
              </w:rPr>
              <w:t>Movement</w:t>
            </w:r>
          </w:p>
          <w:p w:rsidR="009A2FE9" w:rsidRPr="00D42C2E" w:rsidRDefault="009A2FE9" w:rsidP="00401E16">
            <w:pPr>
              <w:spacing w:after="0" w:line="240" w:lineRule="auto"/>
              <w:rPr>
                <w:rFonts w:ascii="Arial" w:hAnsi="Arial" w:cs="Arial"/>
                <w:szCs w:val="24"/>
              </w:rPr>
            </w:pPr>
            <w:r>
              <w:rPr>
                <w:rFonts w:ascii="Arial" w:hAnsi="Arial" w:cs="Arial"/>
                <w:szCs w:val="24"/>
              </w:rPr>
              <w:t>Congo Progress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Creative Visions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Area Community College</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Public Schools</w:t>
            </w:r>
          </w:p>
          <w:p w:rsidR="009A2FE9" w:rsidRDefault="009A2FE9" w:rsidP="00401E16">
            <w:pPr>
              <w:spacing w:after="0" w:line="240" w:lineRule="auto"/>
              <w:rPr>
                <w:rFonts w:ascii="Arial" w:hAnsi="Arial" w:cs="Arial"/>
                <w:szCs w:val="24"/>
              </w:rPr>
            </w:pPr>
            <w:r>
              <w:rPr>
                <w:rFonts w:ascii="Arial" w:hAnsi="Arial" w:cs="Arial"/>
                <w:szCs w:val="24"/>
              </w:rPr>
              <w:t>EMBARC</w:t>
            </w:r>
          </w:p>
          <w:p w:rsidR="009A2FE9" w:rsidRDefault="009A2FE9" w:rsidP="00401E16">
            <w:pPr>
              <w:spacing w:after="0" w:line="240" w:lineRule="auto"/>
              <w:rPr>
                <w:rFonts w:ascii="Arial" w:hAnsi="Arial" w:cs="Arial"/>
                <w:szCs w:val="24"/>
              </w:rPr>
            </w:pPr>
            <w:r>
              <w:rPr>
                <w:rFonts w:ascii="Arial" w:hAnsi="Arial" w:cs="Arial"/>
                <w:szCs w:val="24"/>
              </w:rPr>
              <w:t>Evelyn K. Davis Center for Working Families</w:t>
            </w:r>
          </w:p>
          <w:p w:rsidR="00D458D8" w:rsidRPr="00D42C2E" w:rsidRDefault="00D458D8" w:rsidP="00401E16">
            <w:pPr>
              <w:spacing w:after="0" w:line="240" w:lineRule="auto"/>
              <w:rPr>
                <w:rFonts w:ascii="Arial" w:hAnsi="Arial" w:cs="Arial"/>
                <w:szCs w:val="24"/>
              </w:rPr>
            </w:pPr>
            <w:r>
              <w:rPr>
                <w:rFonts w:ascii="Arial" w:hAnsi="Arial" w:cs="Arial"/>
                <w:szCs w:val="24"/>
              </w:rPr>
              <w:t>EveryStep</w:t>
            </w:r>
            <w:r w:rsidR="00213EA2">
              <w:rPr>
                <w:rFonts w:ascii="Arial" w:hAnsi="Arial" w:cs="Arial"/>
                <w:szCs w:val="24"/>
              </w:rPr>
              <w:t xml:space="preserve"> (Visiting Nurse Services of Iowa)</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Family Planning Council of Iowa</w:t>
            </w:r>
          </w:p>
          <w:p w:rsidR="00E25993" w:rsidRDefault="00E25993" w:rsidP="00401E16">
            <w:pPr>
              <w:spacing w:after="0" w:line="240" w:lineRule="auto"/>
              <w:rPr>
                <w:rFonts w:ascii="Arial" w:hAnsi="Arial" w:cs="Arial"/>
                <w:szCs w:val="24"/>
              </w:rPr>
            </w:pPr>
            <w:r w:rsidRPr="00D42C2E">
              <w:rPr>
                <w:rFonts w:ascii="Arial" w:hAnsi="Arial" w:cs="Arial"/>
                <w:szCs w:val="24"/>
              </w:rPr>
              <w:t>Four Oaks</w:t>
            </w:r>
          </w:p>
          <w:p w:rsidR="00781EED" w:rsidRDefault="00781EED" w:rsidP="00401E16">
            <w:pPr>
              <w:spacing w:after="0" w:line="240" w:lineRule="auto"/>
              <w:rPr>
                <w:rFonts w:ascii="Arial" w:hAnsi="Arial" w:cs="Arial"/>
                <w:szCs w:val="24"/>
              </w:rPr>
            </w:pPr>
            <w:r>
              <w:rPr>
                <w:rFonts w:ascii="Arial" w:hAnsi="Arial" w:cs="Arial"/>
                <w:szCs w:val="24"/>
              </w:rPr>
              <w:t>Genesis Inc.</w:t>
            </w:r>
          </w:p>
          <w:p w:rsidR="000540CC" w:rsidRDefault="000540CC" w:rsidP="00401E16">
            <w:pPr>
              <w:spacing w:after="0" w:line="240" w:lineRule="auto"/>
              <w:rPr>
                <w:rFonts w:ascii="Arial" w:hAnsi="Arial" w:cs="Arial"/>
                <w:szCs w:val="24"/>
              </w:rPr>
            </w:pPr>
            <w:r>
              <w:rPr>
                <w:rFonts w:ascii="Arial" w:hAnsi="Arial" w:cs="Arial"/>
                <w:szCs w:val="24"/>
              </w:rPr>
              <w:t>Home Furnishings, Inc.</w:t>
            </w:r>
          </w:p>
          <w:p w:rsidR="00781EED" w:rsidRDefault="00781EED" w:rsidP="00401E16">
            <w:pPr>
              <w:spacing w:after="0" w:line="240" w:lineRule="auto"/>
              <w:rPr>
                <w:rFonts w:ascii="Arial" w:hAnsi="Arial" w:cs="Arial"/>
                <w:szCs w:val="24"/>
              </w:rPr>
            </w:pPr>
            <w:r>
              <w:rPr>
                <w:rFonts w:ascii="Arial" w:hAnsi="Arial" w:cs="Arial"/>
                <w:szCs w:val="24"/>
              </w:rPr>
              <w:t>Investing in My Future, Inc.</w:t>
            </w:r>
          </w:p>
          <w:p w:rsidR="00831486" w:rsidRPr="00D42C2E" w:rsidRDefault="00831486" w:rsidP="00831486">
            <w:pPr>
              <w:spacing w:after="0" w:line="240" w:lineRule="auto"/>
              <w:rPr>
                <w:rFonts w:ascii="Arial" w:hAnsi="Arial" w:cs="Arial"/>
                <w:szCs w:val="24"/>
              </w:rPr>
            </w:pPr>
            <w:r w:rsidRPr="00D42C2E">
              <w:rPr>
                <w:rFonts w:ascii="Arial" w:hAnsi="Arial" w:cs="Arial"/>
                <w:szCs w:val="24"/>
              </w:rPr>
              <w:t>Iowa Coalition Against Sexual Assault</w:t>
            </w:r>
          </w:p>
          <w:p w:rsidR="00E25993" w:rsidRDefault="00E25993" w:rsidP="00401E16">
            <w:pPr>
              <w:spacing w:after="0" w:line="240" w:lineRule="auto"/>
              <w:rPr>
                <w:rFonts w:ascii="Arial" w:hAnsi="Arial" w:cs="Arial"/>
                <w:szCs w:val="24"/>
              </w:rPr>
            </w:pPr>
            <w:r w:rsidRPr="00D42C2E">
              <w:rPr>
                <w:rFonts w:ascii="Arial" w:hAnsi="Arial" w:cs="Arial"/>
                <w:szCs w:val="24"/>
              </w:rPr>
              <w:t>Iowa Coalition Against Domestic Violence</w:t>
            </w:r>
          </w:p>
          <w:p w:rsidR="00640509" w:rsidRPr="00D42C2E" w:rsidRDefault="00640509" w:rsidP="00401E16">
            <w:pPr>
              <w:spacing w:after="0" w:line="240" w:lineRule="auto"/>
              <w:rPr>
                <w:rFonts w:ascii="Arial" w:hAnsi="Arial" w:cs="Arial"/>
                <w:szCs w:val="24"/>
              </w:rPr>
            </w:pPr>
            <w:r>
              <w:rPr>
                <w:rFonts w:ascii="Arial" w:hAnsi="Arial" w:cs="Arial"/>
                <w:szCs w:val="24"/>
              </w:rPr>
              <w:t>Iowa Arts in Education (ArtForceIowa)</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Iowa Courts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Iowa Dept. of Human Services</w:t>
            </w:r>
          </w:p>
          <w:p w:rsidR="00781EED" w:rsidRDefault="00781EED" w:rsidP="00401E16">
            <w:pPr>
              <w:spacing w:after="0" w:line="240" w:lineRule="auto"/>
              <w:rPr>
                <w:rFonts w:ascii="Arial" w:hAnsi="Arial" w:cs="Arial"/>
                <w:szCs w:val="24"/>
              </w:rPr>
            </w:pPr>
            <w:r>
              <w:rPr>
                <w:rFonts w:ascii="Arial" w:hAnsi="Arial" w:cs="Arial"/>
                <w:szCs w:val="24"/>
              </w:rPr>
              <w:t>ISU Extension &amp; Outreach</w:t>
            </w:r>
          </w:p>
          <w:p w:rsidR="00CF416C" w:rsidRDefault="00CF416C" w:rsidP="00401E16">
            <w:pPr>
              <w:spacing w:after="0" w:line="240" w:lineRule="auto"/>
              <w:rPr>
                <w:rFonts w:ascii="Arial" w:hAnsi="Arial" w:cs="Arial"/>
                <w:szCs w:val="24"/>
              </w:rPr>
            </w:pPr>
            <w:r>
              <w:rPr>
                <w:rFonts w:ascii="Arial" w:hAnsi="Arial" w:cs="Arial"/>
                <w:szCs w:val="24"/>
              </w:rPr>
              <w:t>Justice For Our Neighbors</w:t>
            </w:r>
          </w:p>
          <w:p w:rsidR="00CF416C" w:rsidRPr="00D42C2E" w:rsidRDefault="00CF416C" w:rsidP="00401E16">
            <w:pPr>
              <w:spacing w:after="0" w:line="240" w:lineRule="auto"/>
              <w:rPr>
                <w:rFonts w:ascii="Arial" w:hAnsi="Arial" w:cs="Arial"/>
                <w:szCs w:val="24"/>
              </w:rPr>
            </w:pPr>
            <w:r>
              <w:rPr>
                <w:rFonts w:ascii="Arial" w:hAnsi="Arial" w:cs="Arial"/>
                <w:szCs w:val="24"/>
              </w:rPr>
              <w:t>Latino Forum</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Lutheran Services in Iowa</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Mercy Hospital</w:t>
            </w:r>
          </w:p>
          <w:p w:rsidR="00E25993" w:rsidRDefault="00E25993" w:rsidP="00401E16">
            <w:pPr>
              <w:spacing w:after="0" w:line="240" w:lineRule="auto"/>
              <w:rPr>
                <w:rFonts w:ascii="Arial" w:hAnsi="Arial" w:cs="Arial"/>
                <w:szCs w:val="24"/>
              </w:rPr>
            </w:pPr>
            <w:r w:rsidRPr="00D42C2E">
              <w:rPr>
                <w:rFonts w:ascii="Arial" w:hAnsi="Arial" w:cs="Arial"/>
                <w:szCs w:val="24"/>
              </w:rPr>
              <w:t>Mid-Iowa Family Therapy Clinic</w:t>
            </w:r>
          </w:p>
          <w:p w:rsidR="00831486" w:rsidRPr="00D42C2E" w:rsidRDefault="00831486" w:rsidP="00401E16">
            <w:pPr>
              <w:spacing w:after="0" w:line="240" w:lineRule="auto"/>
              <w:rPr>
                <w:rFonts w:ascii="Arial" w:hAnsi="Arial" w:cs="Arial"/>
                <w:szCs w:val="24"/>
              </w:rPr>
            </w:pPr>
            <w:r>
              <w:rPr>
                <w:rFonts w:ascii="Arial" w:hAnsi="Arial" w:cs="Arial"/>
                <w:szCs w:val="24"/>
              </w:rPr>
              <w:t>Mid-Iowa Health Foundation</w:t>
            </w:r>
          </w:p>
          <w:p w:rsidR="00E25993" w:rsidRDefault="00E25993" w:rsidP="00401E16">
            <w:pPr>
              <w:spacing w:after="0" w:line="240" w:lineRule="auto"/>
              <w:rPr>
                <w:rFonts w:ascii="Arial" w:hAnsi="Arial" w:cs="Arial"/>
                <w:szCs w:val="24"/>
              </w:rPr>
            </w:pPr>
            <w:r w:rsidRPr="00D42C2E">
              <w:rPr>
                <w:rFonts w:ascii="Arial" w:hAnsi="Arial" w:cs="Arial"/>
                <w:szCs w:val="24"/>
              </w:rPr>
              <w:t>Mount Hebron Baptist Church</w:t>
            </w:r>
          </w:p>
          <w:p w:rsidR="000540CC" w:rsidRPr="00D42C2E" w:rsidRDefault="000540CC" w:rsidP="000540CC">
            <w:pPr>
              <w:spacing w:after="0" w:line="240" w:lineRule="auto"/>
              <w:rPr>
                <w:rFonts w:ascii="Arial" w:hAnsi="Arial" w:cs="Arial"/>
                <w:szCs w:val="24"/>
              </w:rPr>
            </w:pPr>
            <w:r w:rsidRPr="00D42C2E">
              <w:rPr>
                <w:rFonts w:ascii="Arial" w:hAnsi="Arial" w:cs="Arial"/>
                <w:szCs w:val="24"/>
              </w:rPr>
              <w:lastRenderedPageBreak/>
              <w:t>Optimae Life Services</w:t>
            </w:r>
          </w:p>
          <w:p w:rsidR="00020D13" w:rsidRDefault="00020D13" w:rsidP="00401E16">
            <w:pPr>
              <w:spacing w:after="0" w:line="240" w:lineRule="auto"/>
              <w:rPr>
                <w:rFonts w:ascii="Arial" w:hAnsi="Arial" w:cs="Arial"/>
                <w:szCs w:val="24"/>
              </w:rPr>
            </w:pPr>
            <w:r>
              <w:rPr>
                <w:rFonts w:ascii="Arial" w:hAnsi="Arial" w:cs="Arial"/>
                <w:szCs w:val="24"/>
              </w:rPr>
              <w:t>Polk County Juvenile Court</w:t>
            </w:r>
          </w:p>
          <w:p w:rsidR="00781EED" w:rsidRDefault="00781EED" w:rsidP="00401E16">
            <w:pPr>
              <w:spacing w:after="0" w:line="240" w:lineRule="auto"/>
              <w:rPr>
                <w:rFonts w:ascii="Arial" w:hAnsi="Arial" w:cs="Arial"/>
                <w:szCs w:val="24"/>
              </w:rPr>
            </w:pPr>
            <w:r>
              <w:rPr>
                <w:rFonts w:ascii="Arial" w:hAnsi="Arial" w:cs="Arial"/>
                <w:szCs w:val="24"/>
              </w:rPr>
              <w:t>Prevent Child Abuse Iowa</w:t>
            </w:r>
          </w:p>
          <w:p w:rsidR="00831486" w:rsidRDefault="00831486" w:rsidP="00401E16">
            <w:pPr>
              <w:spacing w:after="0" w:line="240" w:lineRule="auto"/>
              <w:rPr>
                <w:rFonts w:ascii="Arial" w:hAnsi="Arial" w:cs="Arial"/>
                <w:szCs w:val="24"/>
              </w:rPr>
            </w:pPr>
            <w:r>
              <w:rPr>
                <w:rFonts w:ascii="Arial" w:hAnsi="Arial" w:cs="Arial"/>
                <w:szCs w:val="24"/>
              </w:rPr>
              <w:t>Polk County Health Services</w:t>
            </w:r>
          </w:p>
          <w:p w:rsidR="00B950CE" w:rsidRDefault="00B950CE" w:rsidP="00401E16">
            <w:pPr>
              <w:spacing w:after="0" w:line="240" w:lineRule="auto"/>
              <w:rPr>
                <w:rFonts w:ascii="Arial" w:hAnsi="Arial" w:cs="Arial"/>
                <w:szCs w:val="24"/>
              </w:rPr>
            </w:pPr>
            <w:r>
              <w:rPr>
                <w:rFonts w:ascii="Arial" w:hAnsi="Arial" w:cs="Arial"/>
                <w:szCs w:val="24"/>
              </w:rPr>
              <w:t>Regeneration Group</w:t>
            </w:r>
          </w:p>
          <w:p w:rsidR="00D458D8" w:rsidRDefault="00D458D8" w:rsidP="00401E16">
            <w:pPr>
              <w:spacing w:after="0" w:line="240" w:lineRule="auto"/>
              <w:rPr>
                <w:rFonts w:ascii="Arial" w:hAnsi="Arial" w:cs="Arial"/>
                <w:szCs w:val="24"/>
              </w:rPr>
            </w:pPr>
            <w:r>
              <w:rPr>
                <w:rFonts w:ascii="Arial" w:hAnsi="Arial" w:cs="Arial"/>
                <w:szCs w:val="24"/>
              </w:rPr>
              <w:t>Starts Right Here</w:t>
            </w:r>
          </w:p>
          <w:p w:rsidR="00B950CE" w:rsidRDefault="00B950CE" w:rsidP="00401E16">
            <w:pPr>
              <w:spacing w:after="0" w:line="240" w:lineRule="auto"/>
              <w:rPr>
                <w:rFonts w:ascii="Arial" w:hAnsi="Arial" w:cs="Arial"/>
                <w:szCs w:val="24"/>
              </w:rPr>
            </w:pPr>
            <w:r>
              <w:rPr>
                <w:rFonts w:ascii="Arial" w:hAnsi="Arial" w:cs="Arial"/>
                <w:szCs w:val="24"/>
              </w:rPr>
              <w:t>Suite Dreams</w:t>
            </w:r>
          </w:p>
          <w:p w:rsidR="00781EED" w:rsidRPr="00D42C2E" w:rsidRDefault="00781EED" w:rsidP="00401E16">
            <w:pPr>
              <w:spacing w:after="0" w:line="240" w:lineRule="auto"/>
              <w:rPr>
                <w:rFonts w:ascii="Arial" w:hAnsi="Arial" w:cs="Arial"/>
                <w:szCs w:val="24"/>
              </w:rPr>
            </w:pPr>
            <w:r>
              <w:rPr>
                <w:rFonts w:ascii="Arial" w:hAnsi="Arial" w:cs="Arial"/>
                <w:szCs w:val="24"/>
              </w:rPr>
              <w:t>Triad Foundation</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UnityPoint Health</w:t>
            </w:r>
            <w:r w:rsidR="000540CC">
              <w:rPr>
                <w:rFonts w:ascii="Arial" w:hAnsi="Arial" w:cs="Arial"/>
                <w:szCs w:val="24"/>
              </w:rPr>
              <w:t xml:space="preserve"> Star Center &amp; Foster Care Clinic</w:t>
            </w:r>
          </w:p>
          <w:p w:rsidR="00640509" w:rsidRPr="00D42C2E" w:rsidRDefault="00640509" w:rsidP="00401E16">
            <w:pPr>
              <w:spacing w:after="0" w:line="240" w:lineRule="auto"/>
              <w:rPr>
                <w:rFonts w:ascii="Arial" w:hAnsi="Arial" w:cs="Arial"/>
                <w:szCs w:val="24"/>
              </w:rPr>
            </w:pPr>
            <w:r>
              <w:rPr>
                <w:rFonts w:ascii="Arial" w:hAnsi="Arial" w:cs="Arial"/>
                <w:szCs w:val="24"/>
              </w:rPr>
              <w:t>Young Emerging Scientists (Y.E.S.)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 xml:space="preserve">YMCA of </w:t>
            </w:r>
            <w:r w:rsidR="00CF416C">
              <w:rPr>
                <w:rFonts w:ascii="Arial" w:hAnsi="Arial" w:cs="Arial"/>
                <w:szCs w:val="24"/>
              </w:rPr>
              <w:t xml:space="preserve">Greater </w:t>
            </w:r>
            <w:r w:rsidRPr="00D42C2E">
              <w:rPr>
                <w:rFonts w:ascii="Arial" w:hAnsi="Arial" w:cs="Arial"/>
                <w:szCs w:val="24"/>
              </w:rPr>
              <w:t>Des Moines</w:t>
            </w:r>
          </w:p>
          <w:p w:rsidR="00E25993" w:rsidRDefault="00E25993" w:rsidP="00401E16">
            <w:pPr>
              <w:spacing w:after="0" w:line="240" w:lineRule="auto"/>
              <w:rPr>
                <w:rFonts w:ascii="Arial" w:hAnsi="Arial" w:cs="Arial"/>
                <w:szCs w:val="24"/>
              </w:rPr>
            </w:pPr>
            <w:r w:rsidRPr="00D42C2E">
              <w:rPr>
                <w:rFonts w:ascii="Arial" w:hAnsi="Arial" w:cs="Arial"/>
                <w:szCs w:val="24"/>
              </w:rPr>
              <w:t>Youth Justice Initiative</w:t>
            </w:r>
          </w:p>
          <w:p w:rsidR="00D458D8" w:rsidRPr="00D42C2E" w:rsidRDefault="00D458D8" w:rsidP="00401E16">
            <w:pPr>
              <w:spacing w:after="0" w:line="240" w:lineRule="auto"/>
              <w:rPr>
                <w:rFonts w:ascii="Arial" w:hAnsi="Arial" w:cs="Arial"/>
                <w:szCs w:val="24"/>
              </w:rPr>
            </w:pPr>
            <w:r>
              <w:rPr>
                <w:rFonts w:ascii="Arial" w:hAnsi="Arial" w:cs="Arial"/>
                <w:szCs w:val="24"/>
              </w:rPr>
              <w:t>Youth Policy Institute</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Zero to Three</w:t>
            </w:r>
          </w:p>
        </w:tc>
        <w:tc>
          <w:tcPr>
            <w:tcW w:w="4965" w:type="dxa"/>
            <w:shd w:val="clear" w:color="auto" w:fill="auto"/>
            <w:vAlign w:val="center"/>
          </w:tcPr>
          <w:p w:rsidR="00020D13" w:rsidRDefault="00020D13" w:rsidP="00401E16">
            <w:pPr>
              <w:spacing w:after="0" w:line="240" w:lineRule="auto"/>
              <w:rPr>
                <w:rFonts w:ascii="Arial" w:hAnsi="Arial" w:cs="Arial"/>
                <w:szCs w:val="24"/>
              </w:rPr>
            </w:pPr>
            <w:r>
              <w:rPr>
                <w:rFonts w:ascii="Arial" w:hAnsi="Arial" w:cs="Arial"/>
                <w:szCs w:val="24"/>
              </w:rPr>
              <w:lastRenderedPageBreak/>
              <w:t>Al Exito</w:t>
            </w:r>
          </w:p>
          <w:p w:rsidR="00E25993" w:rsidRDefault="00E25993" w:rsidP="00401E16">
            <w:pPr>
              <w:spacing w:after="0" w:line="240" w:lineRule="auto"/>
              <w:rPr>
                <w:rFonts w:ascii="Arial" w:hAnsi="Arial" w:cs="Arial"/>
                <w:szCs w:val="24"/>
              </w:rPr>
            </w:pPr>
            <w:r w:rsidRPr="00D42C2E">
              <w:rPr>
                <w:rFonts w:ascii="Arial" w:hAnsi="Arial" w:cs="Arial"/>
                <w:szCs w:val="24"/>
              </w:rPr>
              <w:t>Bikers Against Child Abuse, Iowa Chapter</w:t>
            </w:r>
          </w:p>
          <w:p w:rsidR="00781EED" w:rsidRDefault="00781EED" w:rsidP="00401E16">
            <w:pPr>
              <w:spacing w:after="0" w:line="240" w:lineRule="auto"/>
              <w:rPr>
                <w:rFonts w:ascii="Arial" w:hAnsi="Arial" w:cs="Arial"/>
                <w:szCs w:val="24"/>
              </w:rPr>
            </w:pPr>
            <w:r>
              <w:rPr>
                <w:rFonts w:ascii="Arial" w:hAnsi="Arial" w:cs="Arial"/>
                <w:szCs w:val="24"/>
              </w:rPr>
              <w:t>Boys To Men Youth Programs</w:t>
            </w:r>
          </w:p>
          <w:p w:rsidR="00D458D8" w:rsidRDefault="00D458D8" w:rsidP="00401E16">
            <w:pPr>
              <w:spacing w:after="0" w:line="240" w:lineRule="auto"/>
              <w:rPr>
                <w:rFonts w:ascii="Arial" w:hAnsi="Arial" w:cs="Arial"/>
                <w:szCs w:val="24"/>
              </w:rPr>
            </w:pPr>
            <w:r>
              <w:rPr>
                <w:rFonts w:ascii="Arial" w:hAnsi="Arial" w:cs="Arial"/>
                <w:szCs w:val="24"/>
              </w:rPr>
              <w:t>Boys Town</w:t>
            </w:r>
            <w:r w:rsidR="00213EA2">
              <w:rPr>
                <w:rFonts w:ascii="Arial" w:hAnsi="Arial" w:cs="Arial"/>
                <w:szCs w:val="24"/>
              </w:rPr>
              <w:t xml:space="preserve"> of Iowa</w:t>
            </w:r>
          </w:p>
          <w:p w:rsidR="00831486" w:rsidRDefault="00831486" w:rsidP="00401E16">
            <w:pPr>
              <w:spacing w:after="0" w:line="240" w:lineRule="auto"/>
              <w:rPr>
                <w:rFonts w:ascii="Arial" w:hAnsi="Arial" w:cs="Arial"/>
                <w:szCs w:val="24"/>
              </w:rPr>
            </w:pPr>
            <w:r>
              <w:rPr>
                <w:rFonts w:ascii="Arial" w:hAnsi="Arial" w:cs="Arial"/>
                <w:szCs w:val="24"/>
              </w:rPr>
              <w:t>Central Iowa ACEs Steering Committee</w:t>
            </w:r>
          </w:p>
          <w:p w:rsidR="00781EED" w:rsidRPr="00D42C2E" w:rsidRDefault="00781EED" w:rsidP="00401E16">
            <w:pPr>
              <w:spacing w:after="0" w:line="240" w:lineRule="auto"/>
              <w:rPr>
                <w:rFonts w:ascii="Arial" w:hAnsi="Arial" w:cs="Arial"/>
                <w:szCs w:val="24"/>
              </w:rPr>
            </w:pPr>
            <w:r>
              <w:rPr>
                <w:rFonts w:ascii="Arial" w:hAnsi="Arial" w:cs="Arial"/>
                <w:szCs w:val="24"/>
              </w:rPr>
              <w:t>Central District Baptist Association</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Children &amp; Families of Iowa</w:t>
            </w:r>
          </w:p>
          <w:p w:rsidR="00E25993" w:rsidRDefault="00E25993" w:rsidP="00401E16">
            <w:pPr>
              <w:spacing w:after="0" w:line="240" w:lineRule="auto"/>
              <w:rPr>
                <w:rFonts w:ascii="Arial" w:hAnsi="Arial" w:cs="Arial"/>
                <w:szCs w:val="24"/>
              </w:rPr>
            </w:pPr>
            <w:r w:rsidRPr="00D42C2E">
              <w:rPr>
                <w:rFonts w:ascii="Arial" w:hAnsi="Arial" w:cs="Arial"/>
                <w:szCs w:val="24"/>
              </w:rPr>
              <w:t>City Of Des Moines</w:t>
            </w:r>
          </w:p>
          <w:p w:rsidR="009A2FE9" w:rsidRDefault="009A2FE9" w:rsidP="00401E16">
            <w:pPr>
              <w:spacing w:after="0" w:line="240" w:lineRule="auto"/>
              <w:rPr>
                <w:rFonts w:ascii="Arial" w:hAnsi="Arial" w:cs="Arial"/>
                <w:szCs w:val="24"/>
              </w:rPr>
            </w:pPr>
            <w:r>
              <w:rPr>
                <w:rFonts w:ascii="Arial" w:hAnsi="Arial" w:cs="Arial"/>
                <w:szCs w:val="24"/>
              </w:rPr>
              <w:t>Child Future International</w:t>
            </w:r>
          </w:p>
          <w:p w:rsidR="00CF416C" w:rsidRPr="00D42C2E" w:rsidRDefault="00CF416C" w:rsidP="00401E16">
            <w:pPr>
              <w:spacing w:after="0" w:line="240" w:lineRule="auto"/>
              <w:rPr>
                <w:rFonts w:ascii="Arial" w:hAnsi="Arial" w:cs="Arial"/>
                <w:szCs w:val="24"/>
              </w:rPr>
            </w:pPr>
            <w:r>
              <w:rPr>
                <w:rFonts w:ascii="Arial" w:hAnsi="Arial" w:cs="Arial"/>
                <w:szCs w:val="24"/>
              </w:rPr>
              <w:t>Community</w:t>
            </w:r>
            <w:r w:rsidR="00D458D8">
              <w:rPr>
                <w:rFonts w:ascii="Arial" w:hAnsi="Arial" w:cs="Arial"/>
                <w:szCs w:val="24"/>
              </w:rPr>
              <w:t>!</w:t>
            </w:r>
            <w:r>
              <w:rPr>
                <w:rFonts w:ascii="Arial" w:hAnsi="Arial" w:cs="Arial"/>
                <w:szCs w:val="24"/>
              </w:rPr>
              <w:t xml:space="preserve"> Youth Concepts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Dads With A Purpose</w:t>
            </w:r>
          </w:p>
          <w:p w:rsidR="00781EED" w:rsidRDefault="00781EED" w:rsidP="00401E16">
            <w:pPr>
              <w:spacing w:after="0" w:line="240" w:lineRule="auto"/>
              <w:rPr>
                <w:rFonts w:ascii="Arial" w:hAnsi="Arial" w:cs="Arial"/>
                <w:szCs w:val="24"/>
              </w:rPr>
            </w:pPr>
            <w:r>
              <w:rPr>
                <w:rFonts w:ascii="Arial" w:hAnsi="Arial" w:cs="Arial"/>
                <w:szCs w:val="24"/>
              </w:rPr>
              <w:t>Des Moines Housing Agency</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Police</w:t>
            </w:r>
            <w:r w:rsidR="00831486">
              <w:rPr>
                <w:rFonts w:ascii="Arial" w:hAnsi="Arial" w:cs="Arial"/>
                <w:szCs w:val="24"/>
              </w:rPr>
              <w:t xml:space="preserve"> Department</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Drake University</w:t>
            </w:r>
          </w:p>
          <w:p w:rsidR="00E25993" w:rsidRDefault="00E25993" w:rsidP="00401E16">
            <w:pPr>
              <w:spacing w:after="0" w:line="240" w:lineRule="auto"/>
              <w:rPr>
                <w:rFonts w:ascii="Arial" w:hAnsi="Arial" w:cs="Arial"/>
                <w:szCs w:val="24"/>
              </w:rPr>
            </w:pPr>
            <w:r w:rsidRPr="00D42C2E">
              <w:rPr>
                <w:rFonts w:ascii="Arial" w:hAnsi="Arial" w:cs="Arial"/>
                <w:szCs w:val="24"/>
              </w:rPr>
              <w:t>Employee and Family Resources</w:t>
            </w:r>
          </w:p>
          <w:p w:rsidR="009A2FE9" w:rsidRPr="00D42C2E" w:rsidRDefault="009A2FE9" w:rsidP="00401E16">
            <w:pPr>
              <w:spacing w:after="0" w:line="240" w:lineRule="auto"/>
              <w:rPr>
                <w:rFonts w:ascii="Arial" w:hAnsi="Arial" w:cs="Arial"/>
                <w:szCs w:val="24"/>
              </w:rPr>
            </w:pPr>
            <w:r>
              <w:rPr>
                <w:rFonts w:ascii="Arial" w:hAnsi="Arial" w:cs="Arial"/>
                <w:szCs w:val="24"/>
              </w:rPr>
              <w:t>Eyerly Ball</w:t>
            </w:r>
          </w:p>
          <w:p w:rsidR="00E25993" w:rsidRDefault="00E25993" w:rsidP="00401E16">
            <w:pPr>
              <w:spacing w:after="0" w:line="240" w:lineRule="auto"/>
              <w:rPr>
                <w:rFonts w:ascii="Arial" w:hAnsi="Arial" w:cs="Arial"/>
                <w:szCs w:val="24"/>
              </w:rPr>
            </w:pPr>
            <w:r w:rsidRPr="00D42C2E">
              <w:rPr>
                <w:rFonts w:ascii="Arial" w:hAnsi="Arial" w:cs="Arial"/>
                <w:szCs w:val="24"/>
              </w:rPr>
              <w:t>Family Promise Of Greater DSM</w:t>
            </w:r>
          </w:p>
          <w:p w:rsidR="00CF416C" w:rsidRDefault="00CF416C" w:rsidP="00401E16">
            <w:pPr>
              <w:spacing w:after="0" w:line="240" w:lineRule="auto"/>
              <w:rPr>
                <w:rFonts w:ascii="Arial" w:hAnsi="Arial" w:cs="Arial"/>
                <w:szCs w:val="24"/>
              </w:rPr>
            </w:pPr>
            <w:r>
              <w:rPr>
                <w:rFonts w:ascii="Arial" w:hAnsi="Arial" w:cs="Arial"/>
                <w:szCs w:val="24"/>
              </w:rPr>
              <w:t>Freedom for Youth</w:t>
            </w:r>
          </w:p>
          <w:p w:rsidR="00781EED" w:rsidRDefault="00781EED" w:rsidP="00401E16">
            <w:pPr>
              <w:spacing w:after="0" w:line="240" w:lineRule="auto"/>
              <w:rPr>
                <w:rFonts w:ascii="Arial" w:hAnsi="Arial" w:cs="Arial"/>
                <w:szCs w:val="24"/>
              </w:rPr>
            </w:pPr>
            <w:r>
              <w:rPr>
                <w:rFonts w:ascii="Arial" w:hAnsi="Arial" w:cs="Arial"/>
                <w:szCs w:val="24"/>
              </w:rPr>
              <w:t>Hip Hope, Inc.</w:t>
            </w:r>
          </w:p>
          <w:p w:rsidR="00781EED" w:rsidRDefault="00781EED" w:rsidP="00401E16">
            <w:pPr>
              <w:spacing w:after="0" w:line="240" w:lineRule="auto"/>
              <w:rPr>
                <w:rFonts w:ascii="Arial" w:hAnsi="Arial" w:cs="Arial"/>
                <w:szCs w:val="24"/>
              </w:rPr>
            </w:pPr>
            <w:r>
              <w:rPr>
                <w:rFonts w:ascii="Arial" w:hAnsi="Arial" w:cs="Arial"/>
                <w:szCs w:val="24"/>
              </w:rPr>
              <w:t>I’ll Make Me A World in Iowa</w:t>
            </w:r>
          </w:p>
          <w:p w:rsidR="00781EED" w:rsidRPr="00D42C2E" w:rsidRDefault="00781EED" w:rsidP="00401E16">
            <w:pPr>
              <w:spacing w:after="0" w:line="240" w:lineRule="auto"/>
              <w:rPr>
                <w:rFonts w:ascii="Arial" w:hAnsi="Arial" w:cs="Arial"/>
                <w:szCs w:val="24"/>
              </w:rPr>
            </w:pPr>
            <w:r>
              <w:rPr>
                <w:rFonts w:ascii="Arial" w:hAnsi="Arial" w:cs="Arial"/>
                <w:szCs w:val="24"/>
              </w:rPr>
              <w:t>Impact Community Action Partnership</w:t>
            </w:r>
          </w:p>
          <w:p w:rsidR="00831486" w:rsidRDefault="00831486" w:rsidP="00401E16">
            <w:pPr>
              <w:spacing w:after="0" w:line="240" w:lineRule="auto"/>
              <w:rPr>
                <w:rFonts w:ascii="Arial" w:hAnsi="Arial" w:cs="Arial"/>
                <w:szCs w:val="24"/>
              </w:rPr>
            </w:pPr>
            <w:r>
              <w:rPr>
                <w:rFonts w:ascii="Arial" w:hAnsi="Arial" w:cs="Arial"/>
                <w:szCs w:val="24"/>
              </w:rPr>
              <w:t>Innovative Learning Professionals</w:t>
            </w:r>
          </w:p>
          <w:p w:rsidR="00831486" w:rsidRDefault="00831486" w:rsidP="00401E16">
            <w:pPr>
              <w:spacing w:after="0" w:line="240" w:lineRule="auto"/>
              <w:rPr>
                <w:rFonts w:ascii="Arial" w:hAnsi="Arial" w:cs="Arial"/>
                <w:szCs w:val="24"/>
              </w:rPr>
            </w:pPr>
            <w:r>
              <w:rPr>
                <w:rFonts w:ascii="Arial" w:hAnsi="Arial" w:cs="Arial"/>
                <w:szCs w:val="24"/>
              </w:rPr>
              <w:t>Integrative Counseling S</w:t>
            </w:r>
            <w:r w:rsidR="00C73599">
              <w:rPr>
                <w:rFonts w:ascii="Arial" w:hAnsi="Arial" w:cs="Arial"/>
                <w:szCs w:val="24"/>
              </w:rPr>
              <w:t>olutions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Iowa Dept. Of Correctional Services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Iowa Foster and Adoptive Parents Association</w:t>
            </w:r>
          </w:p>
          <w:p w:rsidR="00E25993" w:rsidRDefault="00E25993" w:rsidP="00401E16">
            <w:pPr>
              <w:spacing w:after="0" w:line="240" w:lineRule="auto"/>
              <w:rPr>
                <w:rFonts w:ascii="Arial" w:hAnsi="Arial" w:cs="Arial"/>
                <w:szCs w:val="24"/>
              </w:rPr>
            </w:pPr>
            <w:r w:rsidRPr="00D42C2E">
              <w:rPr>
                <w:rFonts w:ascii="Arial" w:hAnsi="Arial" w:cs="Arial"/>
                <w:szCs w:val="24"/>
              </w:rPr>
              <w:t>Iowans for Social &amp; Economic Development</w:t>
            </w:r>
          </w:p>
          <w:p w:rsidR="00547F5C" w:rsidRPr="00D42C2E" w:rsidRDefault="00831486" w:rsidP="00401E16">
            <w:pPr>
              <w:spacing w:after="0" w:line="240" w:lineRule="auto"/>
              <w:rPr>
                <w:rFonts w:ascii="Arial" w:hAnsi="Arial" w:cs="Arial"/>
                <w:szCs w:val="24"/>
              </w:rPr>
            </w:pPr>
            <w:r>
              <w:rPr>
                <w:rFonts w:ascii="Arial" w:hAnsi="Arial" w:cs="Arial"/>
                <w:szCs w:val="24"/>
              </w:rPr>
              <w:t>Iowa Legal Aid</w:t>
            </w:r>
          </w:p>
          <w:p w:rsidR="003C784C" w:rsidRDefault="003C784C" w:rsidP="00401E16">
            <w:pPr>
              <w:spacing w:after="0" w:line="240" w:lineRule="auto"/>
              <w:rPr>
                <w:rFonts w:ascii="Arial" w:hAnsi="Arial" w:cs="Arial"/>
                <w:szCs w:val="24"/>
              </w:rPr>
            </w:pPr>
            <w:r>
              <w:rPr>
                <w:rFonts w:ascii="Arial" w:hAnsi="Arial" w:cs="Arial"/>
                <w:szCs w:val="24"/>
              </w:rPr>
              <w:t>Iowa Jobs for America’s Graduates (iJAG)</w:t>
            </w:r>
          </w:p>
          <w:p w:rsidR="00781EED" w:rsidRDefault="00E25993" w:rsidP="00401E16">
            <w:pPr>
              <w:spacing w:after="0" w:line="240" w:lineRule="auto"/>
              <w:rPr>
                <w:rFonts w:ascii="Arial" w:hAnsi="Arial" w:cs="Arial"/>
                <w:szCs w:val="24"/>
              </w:rPr>
            </w:pPr>
            <w:r w:rsidRPr="00D42C2E">
              <w:rPr>
                <w:rFonts w:ascii="Arial" w:hAnsi="Arial" w:cs="Arial"/>
                <w:szCs w:val="24"/>
              </w:rPr>
              <w:t>John R. Grubb YMCA</w:t>
            </w:r>
          </w:p>
          <w:p w:rsidR="00781EED" w:rsidRDefault="00781EED" w:rsidP="00401E16">
            <w:pPr>
              <w:spacing w:after="0" w:line="240" w:lineRule="auto"/>
              <w:rPr>
                <w:rFonts w:ascii="Arial" w:hAnsi="Arial" w:cs="Arial"/>
                <w:szCs w:val="24"/>
              </w:rPr>
            </w:pPr>
            <w:r>
              <w:rPr>
                <w:rFonts w:ascii="Arial" w:hAnsi="Arial" w:cs="Arial"/>
                <w:szCs w:val="24"/>
              </w:rPr>
              <w:t>Joshua Christian Academy</w:t>
            </w:r>
          </w:p>
          <w:p w:rsidR="00831486" w:rsidRDefault="003C784C" w:rsidP="00401E16">
            <w:pPr>
              <w:spacing w:after="0" w:line="240" w:lineRule="auto"/>
              <w:rPr>
                <w:rFonts w:ascii="Arial" w:hAnsi="Arial" w:cs="Arial"/>
                <w:szCs w:val="24"/>
              </w:rPr>
            </w:pPr>
            <w:r>
              <w:rPr>
                <w:rFonts w:ascii="Arial" w:hAnsi="Arial" w:cs="Arial"/>
                <w:szCs w:val="24"/>
              </w:rPr>
              <w:t>LUNA</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Mid City Connection</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Mosaic Family Counseling Center</w:t>
            </w:r>
          </w:p>
          <w:p w:rsidR="00E25993" w:rsidRPr="00D42C2E" w:rsidRDefault="00831486" w:rsidP="00401E16">
            <w:pPr>
              <w:spacing w:after="0" w:line="240" w:lineRule="auto"/>
              <w:rPr>
                <w:rFonts w:ascii="Arial" w:hAnsi="Arial" w:cs="Arial"/>
                <w:szCs w:val="24"/>
              </w:rPr>
            </w:pPr>
            <w:r>
              <w:rPr>
                <w:rFonts w:ascii="Arial" w:hAnsi="Arial" w:cs="Arial"/>
                <w:szCs w:val="24"/>
              </w:rPr>
              <w:t>Oakr</w:t>
            </w:r>
            <w:r w:rsidR="00E25993" w:rsidRPr="00D42C2E">
              <w:rPr>
                <w:rFonts w:ascii="Arial" w:hAnsi="Arial" w:cs="Arial"/>
                <w:szCs w:val="24"/>
              </w:rPr>
              <w:t>idge Neighborhood</w:t>
            </w:r>
            <w:r>
              <w:rPr>
                <w:rFonts w:ascii="Arial" w:hAnsi="Arial" w:cs="Arial"/>
                <w:szCs w:val="24"/>
              </w:rPr>
              <w:t xml:space="preserve"> Services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lastRenderedPageBreak/>
              <w:t>Orchard Place</w:t>
            </w:r>
            <w:r w:rsidR="009A2FE9">
              <w:rPr>
                <w:rFonts w:ascii="Arial" w:hAnsi="Arial" w:cs="Arial"/>
                <w:szCs w:val="24"/>
              </w:rPr>
              <w:t xml:space="preserve"> et al</w:t>
            </w:r>
          </w:p>
          <w:p w:rsidR="00831486" w:rsidRDefault="00831486" w:rsidP="00401E16">
            <w:pPr>
              <w:spacing w:after="0" w:line="240" w:lineRule="auto"/>
              <w:rPr>
                <w:rFonts w:ascii="Arial" w:hAnsi="Arial" w:cs="Arial"/>
                <w:szCs w:val="24"/>
              </w:rPr>
            </w:pPr>
            <w:r>
              <w:rPr>
                <w:rFonts w:ascii="Arial" w:hAnsi="Arial" w:cs="Arial"/>
                <w:szCs w:val="24"/>
              </w:rPr>
              <w:t>Pursuit of Innovation</w:t>
            </w:r>
          </w:p>
          <w:p w:rsidR="00D458D8" w:rsidRDefault="00E25993" w:rsidP="00401E16">
            <w:pPr>
              <w:spacing w:after="0" w:line="240" w:lineRule="auto"/>
              <w:rPr>
                <w:rFonts w:ascii="Arial" w:hAnsi="Arial" w:cs="Arial"/>
                <w:szCs w:val="24"/>
              </w:rPr>
            </w:pPr>
            <w:r w:rsidRPr="00D42C2E">
              <w:rPr>
                <w:rFonts w:ascii="Arial" w:hAnsi="Arial" w:cs="Arial"/>
                <w:szCs w:val="24"/>
              </w:rPr>
              <w:t>Polk County</w:t>
            </w:r>
            <w:r w:rsidR="00D458D8">
              <w:rPr>
                <w:rFonts w:ascii="Arial" w:hAnsi="Arial" w:cs="Arial"/>
                <w:szCs w:val="24"/>
              </w:rPr>
              <w:t xml:space="preserve"> (Health, Juvenile Detention, Crisis &amp; Advocacy, Family Enrichment Center)</w:t>
            </w:r>
          </w:p>
          <w:p w:rsidR="00E256EE" w:rsidRDefault="00E256EE" w:rsidP="00401E16">
            <w:pPr>
              <w:spacing w:after="0" w:line="240" w:lineRule="auto"/>
              <w:rPr>
                <w:rFonts w:ascii="Arial" w:hAnsi="Arial" w:cs="Arial"/>
                <w:szCs w:val="24"/>
              </w:rPr>
            </w:pPr>
            <w:r>
              <w:rPr>
                <w:rFonts w:ascii="Arial" w:hAnsi="Arial" w:cs="Arial"/>
                <w:szCs w:val="24"/>
              </w:rPr>
              <w:t>Prelude Services</w:t>
            </w:r>
          </w:p>
          <w:p w:rsidR="000540CC" w:rsidRPr="00D42C2E" w:rsidRDefault="000540CC" w:rsidP="00401E16">
            <w:pPr>
              <w:spacing w:after="0" w:line="240" w:lineRule="auto"/>
              <w:rPr>
                <w:rFonts w:ascii="Arial" w:hAnsi="Arial" w:cs="Arial"/>
                <w:szCs w:val="24"/>
              </w:rPr>
            </w:pPr>
            <w:r>
              <w:rPr>
                <w:rFonts w:ascii="Arial" w:hAnsi="Arial" w:cs="Arial"/>
                <w:szCs w:val="24"/>
              </w:rPr>
              <w:t>Refugee Alliance of Central Iowa (RACI)</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St. Vincent De Paul, Des Moines</w:t>
            </w:r>
          </w:p>
          <w:p w:rsidR="00C73599" w:rsidRDefault="00C73599" w:rsidP="00401E16">
            <w:pPr>
              <w:spacing w:after="0" w:line="240" w:lineRule="auto"/>
              <w:rPr>
                <w:rFonts w:ascii="Arial" w:hAnsi="Arial" w:cs="Arial"/>
                <w:szCs w:val="24"/>
              </w:rPr>
            </w:pPr>
            <w:r>
              <w:rPr>
                <w:rFonts w:ascii="Arial" w:hAnsi="Arial" w:cs="Arial"/>
                <w:szCs w:val="24"/>
              </w:rPr>
              <w:t>Thriving Families Counseling Services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United Way of Central Iowa</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Urban Dreams</w:t>
            </w:r>
          </w:p>
          <w:p w:rsidR="009A2FE9" w:rsidRDefault="009A2FE9" w:rsidP="00401E16">
            <w:pPr>
              <w:spacing w:after="0" w:line="240" w:lineRule="auto"/>
              <w:rPr>
                <w:rFonts w:ascii="Arial" w:hAnsi="Arial" w:cs="Arial"/>
                <w:szCs w:val="24"/>
              </w:rPr>
            </w:pPr>
            <w:r>
              <w:rPr>
                <w:rFonts w:ascii="Arial" w:hAnsi="Arial" w:cs="Arial"/>
                <w:szCs w:val="24"/>
              </w:rPr>
              <w:t>Wesley United Methodist</w:t>
            </w:r>
          </w:p>
          <w:p w:rsidR="00B950CE" w:rsidRDefault="00B950CE" w:rsidP="00B950CE">
            <w:pPr>
              <w:spacing w:after="0" w:line="240" w:lineRule="auto"/>
              <w:rPr>
                <w:rFonts w:ascii="Arial" w:hAnsi="Arial" w:cs="Arial"/>
                <w:szCs w:val="24"/>
              </w:rPr>
            </w:pPr>
            <w:r>
              <w:rPr>
                <w:rFonts w:ascii="Arial" w:hAnsi="Arial" w:cs="Arial"/>
                <w:szCs w:val="24"/>
              </w:rPr>
              <w:t>Woodward Youth Corporation/WCBS</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Y</w:t>
            </w:r>
            <w:r w:rsidR="00831486">
              <w:rPr>
                <w:rFonts w:ascii="Arial" w:hAnsi="Arial" w:cs="Arial"/>
                <w:szCs w:val="24"/>
              </w:rPr>
              <w:t>outh Emergency Services &amp; Shelter</w:t>
            </w:r>
          </w:p>
          <w:p w:rsidR="00E25993" w:rsidRPr="00D42C2E" w:rsidRDefault="00E25993" w:rsidP="00401E16">
            <w:pPr>
              <w:spacing w:after="0" w:line="240" w:lineRule="auto"/>
              <w:rPr>
                <w:rFonts w:ascii="Arial" w:hAnsi="Arial" w:cs="Arial"/>
                <w:szCs w:val="24"/>
              </w:rPr>
            </w:pPr>
            <w:r w:rsidRPr="00D42C2E">
              <w:rPr>
                <w:rFonts w:ascii="Arial" w:hAnsi="Arial" w:cs="Arial"/>
                <w:szCs w:val="24"/>
              </w:rPr>
              <w:t>Young Women's Resource Center</w:t>
            </w:r>
          </w:p>
          <w:p w:rsidR="00E25993" w:rsidRDefault="00E25993" w:rsidP="00401E16">
            <w:pPr>
              <w:spacing w:after="0" w:line="240" w:lineRule="auto"/>
              <w:rPr>
                <w:rFonts w:ascii="Arial" w:hAnsi="Arial" w:cs="Arial"/>
                <w:szCs w:val="24"/>
              </w:rPr>
            </w:pPr>
            <w:r w:rsidRPr="00D42C2E">
              <w:rPr>
                <w:rFonts w:ascii="Arial" w:hAnsi="Arial" w:cs="Arial"/>
                <w:szCs w:val="24"/>
              </w:rPr>
              <w:t>Youth Law Center</w:t>
            </w:r>
          </w:p>
          <w:p w:rsidR="009A2FE9" w:rsidRPr="00D42C2E" w:rsidRDefault="009A2FE9" w:rsidP="00401E16">
            <w:pPr>
              <w:spacing w:after="0" w:line="240" w:lineRule="auto"/>
              <w:rPr>
                <w:rFonts w:ascii="Arial" w:hAnsi="Arial" w:cs="Arial"/>
                <w:szCs w:val="24"/>
              </w:rPr>
            </w:pPr>
            <w:r>
              <w:rPr>
                <w:rFonts w:ascii="Arial" w:hAnsi="Arial" w:cs="Arial"/>
                <w:szCs w:val="24"/>
              </w:rPr>
              <w:t>Zion Lutheran Church</w:t>
            </w:r>
          </w:p>
        </w:tc>
      </w:tr>
    </w:tbl>
    <w:p w:rsidR="00E25993" w:rsidRDefault="00E25993" w:rsidP="00B44AC9">
      <w:pPr>
        <w:autoSpaceDE w:val="0"/>
        <w:autoSpaceDN w:val="0"/>
        <w:adjustRightInd w:val="0"/>
        <w:spacing w:after="0" w:line="240" w:lineRule="auto"/>
        <w:rPr>
          <w:rFonts w:ascii="Arial" w:hAnsi="Arial" w:cs="Arial"/>
          <w:color w:val="000000"/>
          <w:sz w:val="24"/>
          <w:szCs w:val="24"/>
        </w:rPr>
      </w:pPr>
    </w:p>
    <w:p w:rsidR="00E25993" w:rsidRDefault="00E2599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addition, we continue to reach out to the Neighborhood Associations in the inner city of Des Moines, including Mondamin, King Irving, Evelyn Davis, Cheatom Park, River Be</w:t>
      </w:r>
      <w:r w:rsidR="003C784C">
        <w:rPr>
          <w:rFonts w:ascii="Arial" w:hAnsi="Arial" w:cs="Arial"/>
          <w:color w:val="000000"/>
          <w:sz w:val="24"/>
          <w:szCs w:val="24"/>
        </w:rPr>
        <w:t xml:space="preserve">nd, Chautauqua and Drake Park. </w:t>
      </w:r>
      <w:r>
        <w:rPr>
          <w:rFonts w:ascii="Arial" w:hAnsi="Arial" w:cs="Arial"/>
          <w:color w:val="000000"/>
          <w:sz w:val="24"/>
          <w:szCs w:val="24"/>
        </w:rPr>
        <w:t xml:space="preserve">The Neighborhood Association representatives have first-hand knowledge of concerns, needs and issues within their own areas and they are already very involved in community planning.  </w:t>
      </w:r>
    </w:p>
    <w:p w:rsidR="001127FF" w:rsidRDefault="001127FF" w:rsidP="00B44AC9">
      <w:pPr>
        <w:autoSpaceDE w:val="0"/>
        <w:autoSpaceDN w:val="0"/>
        <w:adjustRightInd w:val="0"/>
        <w:spacing w:after="0" w:line="240" w:lineRule="auto"/>
        <w:rPr>
          <w:rFonts w:ascii="Arial" w:hAnsi="Arial" w:cs="Arial"/>
          <w:color w:val="000000"/>
          <w:sz w:val="24"/>
          <w:szCs w:val="24"/>
        </w:rPr>
      </w:pPr>
    </w:p>
    <w:p w:rsidR="00720590" w:rsidRPr="009A0FC6" w:rsidRDefault="00720590" w:rsidP="00720590">
      <w:pPr>
        <w:autoSpaceDE w:val="0"/>
        <w:autoSpaceDN w:val="0"/>
        <w:adjustRightInd w:val="0"/>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Equity Activities</w:t>
      </w:r>
    </w:p>
    <w:p w:rsidR="00720590" w:rsidRDefault="00720590" w:rsidP="00720590">
      <w:pPr>
        <w:autoSpaceDE w:val="0"/>
        <w:autoSpaceDN w:val="0"/>
        <w:adjustRightInd w:val="0"/>
        <w:spacing w:after="0" w:line="240" w:lineRule="auto"/>
        <w:rPr>
          <w:rFonts w:ascii="Arial" w:hAnsi="Arial" w:cs="Arial"/>
          <w:color w:val="000000"/>
          <w:sz w:val="24"/>
          <w:szCs w:val="24"/>
        </w:rPr>
      </w:pPr>
    </w:p>
    <w:p w:rsidR="00720590" w:rsidRDefault="00B950CE" w:rsidP="00720590">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Equity efforts that address systemic racial disparities for African Americans</w:t>
      </w:r>
      <w:r w:rsidR="00781EED">
        <w:rPr>
          <w:rFonts w:ascii="Arial" w:hAnsi="Arial" w:cs="Arial"/>
          <w:color w:val="000000"/>
          <w:sz w:val="24"/>
          <w:szCs w:val="24"/>
        </w:rPr>
        <w:t xml:space="preserve"> will continue in </w:t>
      </w:r>
      <w:r w:rsidR="00FC0E24">
        <w:rPr>
          <w:rFonts w:ascii="Arial" w:hAnsi="Arial" w:cs="Arial"/>
          <w:color w:val="000000"/>
          <w:sz w:val="24"/>
          <w:szCs w:val="24"/>
        </w:rPr>
        <w:t>FY21</w:t>
      </w:r>
      <w:r w:rsidR="001127FF">
        <w:rPr>
          <w:rFonts w:ascii="Arial" w:hAnsi="Arial" w:cs="Arial"/>
          <w:color w:val="000000"/>
          <w:sz w:val="24"/>
          <w:szCs w:val="24"/>
        </w:rPr>
        <w:t xml:space="preserve">. </w:t>
      </w:r>
      <w:r w:rsidR="00FD3A8A">
        <w:rPr>
          <w:rFonts w:ascii="Arial" w:hAnsi="Arial" w:cs="Arial"/>
          <w:color w:val="000000"/>
          <w:sz w:val="24"/>
          <w:szCs w:val="24"/>
        </w:rPr>
        <w:t xml:space="preserve">Polk Decat has actively participated </w:t>
      </w:r>
      <w:r w:rsidR="00D344FA">
        <w:rPr>
          <w:rFonts w:ascii="Arial" w:hAnsi="Arial" w:cs="Arial"/>
          <w:color w:val="000000"/>
          <w:sz w:val="24"/>
          <w:szCs w:val="24"/>
        </w:rPr>
        <w:t>in statewide efforts of</w:t>
      </w:r>
      <w:r w:rsidR="00FD3A8A">
        <w:rPr>
          <w:rFonts w:ascii="Arial" w:hAnsi="Arial" w:cs="Arial"/>
          <w:color w:val="000000"/>
          <w:sz w:val="24"/>
          <w:szCs w:val="24"/>
        </w:rPr>
        <w:t xml:space="preserve"> DHS in the Breakthrough Series Collaborative and the JCS </w:t>
      </w:r>
      <w:r w:rsidR="00D30CB1">
        <w:rPr>
          <w:rFonts w:ascii="Arial" w:hAnsi="Arial" w:cs="Arial"/>
          <w:color w:val="000000"/>
          <w:sz w:val="24"/>
          <w:szCs w:val="24"/>
        </w:rPr>
        <w:t>Community And Strategic Planning (</w:t>
      </w:r>
      <w:r w:rsidR="00FD3A8A">
        <w:rPr>
          <w:rFonts w:ascii="Arial" w:hAnsi="Arial" w:cs="Arial"/>
          <w:color w:val="000000"/>
          <w:sz w:val="24"/>
          <w:szCs w:val="24"/>
        </w:rPr>
        <w:t>CASP</w:t>
      </w:r>
      <w:r w:rsidR="00D30CB1">
        <w:rPr>
          <w:rFonts w:ascii="Arial" w:hAnsi="Arial" w:cs="Arial"/>
          <w:color w:val="000000"/>
          <w:sz w:val="24"/>
          <w:szCs w:val="24"/>
        </w:rPr>
        <w:t>)</w:t>
      </w:r>
      <w:r w:rsidR="00FD3A8A">
        <w:rPr>
          <w:rFonts w:ascii="Arial" w:hAnsi="Arial" w:cs="Arial"/>
          <w:color w:val="000000"/>
          <w:sz w:val="24"/>
          <w:szCs w:val="24"/>
        </w:rPr>
        <w:t xml:space="preserve"> Collaborative.  Many institutions and agencies currently have related equity efforts; e.g., Polk County and the City of Des Moines have several equity initiatives lead by a variety of agencies and community sectors. </w:t>
      </w:r>
      <w:r w:rsidR="00720590">
        <w:rPr>
          <w:rFonts w:ascii="Arial" w:hAnsi="Arial" w:cs="Arial"/>
          <w:sz w:val="24"/>
          <w:szCs w:val="24"/>
        </w:rPr>
        <w:t xml:space="preserve">The Restorative Justice and Cultural Equity Coordinator organizes and facilitates initiatives that target disparities that exist within the child welfare and juvenile justice systems that black children and families experience. Below are descriptions of initiatives the RJCE coordinator manages and facilitates. </w:t>
      </w:r>
    </w:p>
    <w:p w:rsidR="00720590" w:rsidRDefault="00720590" w:rsidP="00720590">
      <w:pPr>
        <w:autoSpaceDE w:val="0"/>
        <w:autoSpaceDN w:val="0"/>
        <w:adjustRightInd w:val="0"/>
        <w:spacing w:after="0" w:line="240" w:lineRule="auto"/>
        <w:rPr>
          <w:rFonts w:ascii="Arial" w:hAnsi="Arial" w:cs="Arial"/>
          <w:sz w:val="24"/>
          <w:szCs w:val="24"/>
        </w:rPr>
      </w:pPr>
    </w:p>
    <w:p w:rsidR="00720590" w:rsidRPr="001E0E2A" w:rsidRDefault="00720590" w:rsidP="006E3AEC">
      <w:pPr>
        <w:numPr>
          <w:ilvl w:val="0"/>
          <w:numId w:val="29"/>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Department of Human Services (DHS) African American Case Consultation Team (AACCT) </w:t>
      </w:r>
    </w:p>
    <w:p w:rsidR="00720590" w:rsidRPr="001E0E2A" w:rsidRDefault="00720590" w:rsidP="006E3AEC">
      <w:pPr>
        <w:numPr>
          <w:ilvl w:val="0"/>
          <w:numId w:val="30"/>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DHS AACCT is an initiative that reviews open CINA DHS African American cases. </w:t>
      </w:r>
    </w:p>
    <w:p w:rsidR="00720590" w:rsidRPr="001E0E2A" w:rsidRDefault="00720590" w:rsidP="006E3AEC">
      <w:pPr>
        <w:numPr>
          <w:ilvl w:val="0"/>
          <w:numId w:val="30"/>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The team of p</w:t>
      </w:r>
      <w:r>
        <w:rPr>
          <w:rFonts w:ascii="Arial" w:hAnsi="Arial" w:cs="Arial"/>
          <w:sz w:val="24"/>
          <w:szCs w:val="24"/>
        </w:rPr>
        <w:t xml:space="preserve">rofessionals on the AACCT consults with social workers on how to effectively engage and work with black families. The team members provide </w:t>
      </w:r>
      <w:r w:rsidRPr="001E0E2A">
        <w:rPr>
          <w:rFonts w:ascii="Arial" w:hAnsi="Arial" w:cs="Arial"/>
          <w:sz w:val="24"/>
          <w:szCs w:val="24"/>
        </w:rPr>
        <w:t xml:space="preserve">culturally specific resources and information for those families. </w:t>
      </w:r>
    </w:p>
    <w:p w:rsidR="00720590" w:rsidRPr="001E0E2A" w:rsidRDefault="00720590" w:rsidP="006E3AEC">
      <w:pPr>
        <w:numPr>
          <w:ilvl w:val="0"/>
          <w:numId w:val="30"/>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lastRenderedPageBreak/>
        <w:t>The goal of this team is to provide cultural awareness and sensitivity to DHS cases and the give social workers recommendations o</w:t>
      </w:r>
      <w:r>
        <w:rPr>
          <w:rFonts w:ascii="Arial" w:hAnsi="Arial" w:cs="Arial"/>
          <w:sz w:val="24"/>
          <w:szCs w:val="24"/>
        </w:rPr>
        <w:t>n permanency and creating strategies</w:t>
      </w:r>
      <w:r w:rsidRPr="001E0E2A">
        <w:rPr>
          <w:rFonts w:ascii="Arial" w:hAnsi="Arial" w:cs="Arial"/>
          <w:sz w:val="24"/>
          <w:szCs w:val="24"/>
        </w:rPr>
        <w:t xml:space="preserve"> to get youth reconnected to their community. </w:t>
      </w:r>
    </w:p>
    <w:p w:rsidR="00720590" w:rsidRPr="001E0E2A" w:rsidRDefault="00720590" w:rsidP="006E3AEC">
      <w:pPr>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The team consulted 17 cases</w:t>
      </w:r>
      <w:r w:rsidRPr="001E0E2A">
        <w:rPr>
          <w:rFonts w:ascii="Arial" w:hAnsi="Arial" w:cs="Arial"/>
          <w:sz w:val="24"/>
          <w:szCs w:val="24"/>
        </w:rPr>
        <w:t xml:space="preserve"> and in all of the cases kinship, familial and community, supports </w:t>
      </w:r>
      <w:r>
        <w:rPr>
          <w:rFonts w:ascii="Arial" w:hAnsi="Arial" w:cs="Arial"/>
          <w:sz w:val="24"/>
          <w:szCs w:val="24"/>
        </w:rPr>
        <w:t xml:space="preserve">were discussed and considered in FY21.  </w:t>
      </w:r>
    </w:p>
    <w:p w:rsidR="00720590" w:rsidRPr="001E0E2A" w:rsidRDefault="00720590" w:rsidP="006E3AEC">
      <w:pPr>
        <w:numPr>
          <w:ilvl w:val="0"/>
          <w:numId w:val="30"/>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The AACCT made recommendations for the Family First Implementation and got approved to present the recommendations to </w:t>
      </w:r>
      <w:r>
        <w:rPr>
          <w:rFonts w:ascii="Arial" w:hAnsi="Arial" w:cs="Arial"/>
          <w:sz w:val="24"/>
          <w:szCs w:val="24"/>
        </w:rPr>
        <w:t xml:space="preserve">Polk </w:t>
      </w:r>
      <w:r w:rsidRPr="001E0E2A">
        <w:rPr>
          <w:rFonts w:ascii="Arial" w:hAnsi="Arial" w:cs="Arial"/>
          <w:sz w:val="24"/>
          <w:szCs w:val="24"/>
        </w:rPr>
        <w:t>DHS administration and the Casey Foundation.</w:t>
      </w:r>
    </w:p>
    <w:p w:rsidR="00720590" w:rsidRPr="001E0E2A" w:rsidRDefault="00720590" w:rsidP="006E3AEC">
      <w:pPr>
        <w:numPr>
          <w:ilvl w:val="0"/>
          <w:numId w:val="30"/>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The AACCT got elected for the Governor’s Volunteer Award</w:t>
      </w:r>
    </w:p>
    <w:p w:rsidR="00720590" w:rsidRPr="001E0E2A" w:rsidRDefault="00720590" w:rsidP="00720590">
      <w:pPr>
        <w:autoSpaceDE w:val="0"/>
        <w:autoSpaceDN w:val="0"/>
        <w:adjustRightInd w:val="0"/>
        <w:spacing w:after="0" w:line="240" w:lineRule="auto"/>
        <w:rPr>
          <w:rFonts w:ascii="Arial" w:hAnsi="Arial" w:cs="Arial"/>
          <w:sz w:val="24"/>
          <w:szCs w:val="24"/>
        </w:rPr>
      </w:pPr>
    </w:p>
    <w:p w:rsidR="00720590" w:rsidRPr="001E0E2A" w:rsidRDefault="00720590" w:rsidP="006E3AEC">
      <w:pPr>
        <w:numPr>
          <w:ilvl w:val="0"/>
          <w:numId w:val="29"/>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Juvenile Court Services (JCS) African American Case Consultation Team (AACCT)</w:t>
      </w:r>
    </w:p>
    <w:p w:rsidR="00720590" w:rsidRPr="001E0E2A" w:rsidRDefault="00720590" w:rsidP="006E3AEC">
      <w:pPr>
        <w:numPr>
          <w:ilvl w:val="0"/>
          <w:numId w:val="31"/>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JCS AACCT is an initiative that reviews open delinquent JCS African American cases</w:t>
      </w:r>
    </w:p>
    <w:p w:rsidR="00720590" w:rsidRPr="001E0E2A" w:rsidRDefault="00720590" w:rsidP="006E3AEC">
      <w:pPr>
        <w:numPr>
          <w:ilvl w:val="0"/>
          <w:numId w:val="31"/>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team of professionals on the AACCT</w:t>
      </w:r>
      <w:r>
        <w:rPr>
          <w:rFonts w:ascii="Arial" w:hAnsi="Arial" w:cs="Arial"/>
          <w:bCs/>
          <w:sz w:val="24"/>
          <w:szCs w:val="24"/>
        </w:rPr>
        <w:t xml:space="preserve"> consults with</w:t>
      </w:r>
      <w:r w:rsidRPr="001E0E2A">
        <w:rPr>
          <w:rFonts w:ascii="Arial" w:hAnsi="Arial" w:cs="Arial"/>
          <w:bCs/>
          <w:sz w:val="24"/>
          <w:szCs w:val="24"/>
        </w:rPr>
        <w:t xml:space="preserve"> Juvenile Court Officers (JCO’s) </w:t>
      </w:r>
      <w:r>
        <w:rPr>
          <w:rFonts w:ascii="Arial" w:hAnsi="Arial" w:cs="Arial"/>
          <w:bCs/>
          <w:sz w:val="24"/>
          <w:szCs w:val="24"/>
        </w:rPr>
        <w:t xml:space="preserve">no how to effectively engage and work with black families. The team members provide </w:t>
      </w:r>
      <w:r w:rsidRPr="001E0E2A">
        <w:rPr>
          <w:rFonts w:ascii="Arial" w:hAnsi="Arial" w:cs="Arial"/>
          <w:bCs/>
          <w:sz w:val="24"/>
          <w:szCs w:val="24"/>
        </w:rPr>
        <w:t>culturally specific resources and information for those families</w:t>
      </w:r>
    </w:p>
    <w:p w:rsidR="00720590" w:rsidRPr="001E0E2A" w:rsidRDefault="00720590" w:rsidP="006E3AEC">
      <w:pPr>
        <w:numPr>
          <w:ilvl w:val="0"/>
          <w:numId w:val="31"/>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goal of this team is to provide cultural awareness and sensitivity to JCS cases and the give JCO’s recommendations on permanency and how to get youth reconnected to their community.</w:t>
      </w:r>
    </w:p>
    <w:p w:rsidR="00720590" w:rsidRDefault="00720590" w:rsidP="006E3AEC">
      <w:pPr>
        <w:numPr>
          <w:ilvl w:val="0"/>
          <w:numId w:val="31"/>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team consulted 9</w:t>
      </w:r>
      <w:r w:rsidRPr="001E0E2A">
        <w:rPr>
          <w:rFonts w:ascii="Arial" w:hAnsi="Arial" w:cs="Arial"/>
          <w:bCs/>
          <w:sz w:val="24"/>
          <w:szCs w:val="24"/>
        </w:rPr>
        <w:t xml:space="preserve"> cases </w:t>
      </w:r>
      <w:r>
        <w:rPr>
          <w:rFonts w:ascii="Arial" w:hAnsi="Arial" w:cs="Arial"/>
          <w:bCs/>
          <w:sz w:val="24"/>
          <w:szCs w:val="24"/>
        </w:rPr>
        <w:t>and</w:t>
      </w:r>
      <w:r w:rsidRPr="001E0E2A">
        <w:rPr>
          <w:rFonts w:ascii="Arial" w:hAnsi="Arial" w:cs="Arial"/>
          <w:bCs/>
          <w:sz w:val="24"/>
          <w:szCs w:val="24"/>
        </w:rPr>
        <w:t xml:space="preserve"> in all of the cases kinship, familial and community supports were discussed and considered. </w:t>
      </w:r>
    </w:p>
    <w:p w:rsidR="00720590" w:rsidRPr="001E0E2A" w:rsidRDefault="00720590" w:rsidP="00720590">
      <w:pPr>
        <w:autoSpaceDE w:val="0"/>
        <w:autoSpaceDN w:val="0"/>
        <w:adjustRightInd w:val="0"/>
        <w:spacing w:after="0" w:line="240" w:lineRule="auto"/>
        <w:ind w:left="2949"/>
        <w:rPr>
          <w:rFonts w:ascii="Arial" w:hAnsi="Arial" w:cs="Arial"/>
          <w:bCs/>
          <w:sz w:val="24"/>
          <w:szCs w:val="24"/>
        </w:rPr>
      </w:pPr>
    </w:p>
    <w:p w:rsidR="00720590" w:rsidRPr="001E0E2A" w:rsidRDefault="00720590" w:rsidP="006E3AEC">
      <w:pPr>
        <w:numPr>
          <w:ilvl w:val="0"/>
          <w:numId w:val="29"/>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Community and Strategic Planning (CASP) collaborative. </w:t>
      </w:r>
    </w:p>
    <w:p w:rsidR="00720590" w:rsidRPr="001E0E2A" w:rsidRDefault="00720590" w:rsidP="006E3AEC">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CASP aims to reduce disproportionality in the Juvenile Justice System by analyzing data and creating policy and practices that create equitable outcomes. </w:t>
      </w:r>
    </w:p>
    <w:p w:rsidR="00720590" w:rsidRPr="001E0E2A" w:rsidRDefault="00720590" w:rsidP="006E3AEC">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CASP created a new warrant protocol.</w:t>
      </w:r>
    </w:p>
    <w:p w:rsidR="00720590" w:rsidRPr="001E0E2A" w:rsidRDefault="00720590" w:rsidP="006E3AEC">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The goal of this new protocol is to reduce the number of pre-trial detentions and give youth the opportunity to turn themselves in. </w:t>
      </w:r>
    </w:p>
    <w:p w:rsidR="00720590" w:rsidRPr="001E0E2A" w:rsidRDefault="00720590" w:rsidP="006E3AEC">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This new warrant protocol has been under-utilized, but since it is new, the CASP team is going to give the protocol some time for JCS to implement.  </w:t>
      </w:r>
    </w:p>
    <w:p w:rsidR="00720590" w:rsidRDefault="00720590" w:rsidP="006E3AEC">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large CASP group met in September of 2019 and the group decided to focus our efforts on improving the current pre-arrest diversion p</w:t>
      </w:r>
      <w:r>
        <w:rPr>
          <w:rFonts w:ascii="Arial" w:hAnsi="Arial" w:cs="Arial"/>
          <w:bCs/>
          <w:sz w:val="24"/>
          <w:szCs w:val="24"/>
        </w:rPr>
        <w:t>rograms and/or creating more evidence-based</w:t>
      </w:r>
      <w:r w:rsidRPr="001E0E2A">
        <w:rPr>
          <w:rFonts w:ascii="Arial" w:hAnsi="Arial" w:cs="Arial"/>
          <w:bCs/>
          <w:sz w:val="24"/>
          <w:szCs w:val="24"/>
        </w:rPr>
        <w:t xml:space="preserve"> pre-arrest programs to serve more kids, especially our minority youth.  </w:t>
      </w:r>
    </w:p>
    <w:p w:rsidR="00720590" w:rsidRPr="001E0E2A" w:rsidRDefault="00720590" w:rsidP="00720590">
      <w:pPr>
        <w:autoSpaceDE w:val="0"/>
        <w:autoSpaceDN w:val="0"/>
        <w:adjustRightInd w:val="0"/>
        <w:spacing w:after="0" w:line="240" w:lineRule="auto"/>
        <w:ind w:left="2880"/>
        <w:rPr>
          <w:rFonts w:ascii="Arial" w:hAnsi="Arial" w:cs="Arial"/>
          <w:bCs/>
          <w:sz w:val="24"/>
          <w:szCs w:val="24"/>
        </w:rPr>
      </w:pPr>
    </w:p>
    <w:p w:rsidR="00720590" w:rsidRPr="001E0E2A" w:rsidRDefault="00720590" w:rsidP="006E3AEC">
      <w:pPr>
        <w:numPr>
          <w:ilvl w:val="0"/>
          <w:numId w:val="29"/>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Results Count initiative</w:t>
      </w:r>
    </w:p>
    <w:p w:rsidR="00720590" w:rsidRPr="001E0E2A" w:rsidRDefault="00720590" w:rsidP="006E3AEC">
      <w:pPr>
        <w:numPr>
          <w:ilvl w:val="0"/>
          <w:numId w:val="33"/>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goal of this initiative is to find African American youth, who currently experience out-of-home placement, permanent kinship placement or try and help them feel connected to the community</w:t>
      </w:r>
    </w:p>
    <w:p w:rsidR="00720590" w:rsidRPr="001E0E2A" w:rsidRDefault="00720590" w:rsidP="006E3AEC">
      <w:pPr>
        <w:numPr>
          <w:ilvl w:val="0"/>
          <w:numId w:val="33"/>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lastRenderedPageBreak/>
        <w:t>A work-group was created to start implementing this framework into DHS and DHS providers</w:t>
      </w:r>
    </w:p>
    <w:p w:rsidR="00720590" w:rsidRDefault="00720590" w:rsidP="006E3AEC">
      <w:pPr>
        <w:numPr>
          <w:ilvl w:val="0"/>
          <w:numId w:val="33"/>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This group is continuing th</w:t>
      </w:r>
      <w:r>
        <w:rPr>
          <w:rFonts w:ascii="Arial" w:hAnsi="Arial" w:cs="Arial"/>
          <w:bCs/>
          <w:sz w:val="24"/>
          <w:szCs w:val="24"/>
        </w:rPr>
        <w:t>eir efforts through the Polk Equity</w:t>
      </w:r>
      <w:r w:rsidRPr="001E0E2A">
        <w:rPr>
          <w:rFonts w:ascii="Arial" w:hAnsi="Arial" w:cs="Arial"/>
          <w:bCs/>
          <w:sz w:val="24"/>
          <w:szCs w:val="24"/>
        </w:rPr>
        <w:t xml:space="preserve"> team</w:t>
      </w:r>
    </w:p>
    <w:p w:rsidR="00720590" w:rsidRPr="001E0E2A" w:rsidRDefault="00720590" w:rsidP="00720590">
      <w:pPr>
        <w:autoSpaceDE w:val="0"/>
        <w:autoSpaceDN w:val="0"/>
        <w:adjustRightInd w:val="0"/>
        <w:spacing w:after="0" w:line="240" w:lineRule="auto"/>
        <w:ind w:left="2880"/>
        <w:rPr>
          <w:rFonts w:ascii="Arial" w:hAnsi="Arial" w:cs="Arial"/>
          <w:bCs/>
          <w:sz w:val="24"/>
          <w:szCs w:val="24"/>
        </w:rPr>
      </w:pPr>
    </w:p>
    <w:p w:rsidR="00720590" w:rsidRPr="001E0E2A" w:rsidRDefault="00720590" w:rsidP="006E3AEC">
      <w:pPr>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Polk Equity</w:t>
      </w:r>
      <w:r w:rsidRPr="001E0E2A">
        <w:rPr>
          <w:rFonts w:ascii="Arial" w:hAnsi="Arial" w:cs="Arial"/>
          <w:bCs/>
          <w:sz w:val="24"/>
          <w:szCs w:val="24"/>
        </w:rPr>
        <w:t xml:space="preserve"> Team</w:t>
      </w:r>
    </w:p>
    <w:p w:rsidR="00720590" w:rsidRDefault="00720590" w:rsidP="006E3AEC">
      <w:pPr>
        <w:numPr>
          <w:ilvl w:val="0"/>
          <w:numId w:val="35"/>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mission of the Polk Equity</w:t>
      </w:r>
      <w:r w:rsidRPr="001E0E2A">
        <w:rPr>
          <w:rFonts w:ascii="Arial" w:hAnsi="Arial" w:cs="Arial"/>
          <w:bCs/>
          <w:sz w:val="24"/>
          <w:szCs w:val="24"/>
        </w:rPr>
        <w:t xml:space="preserve"> team is</w:t>
      </w:r>
      <w:r>
        <w:rPr>
          <w:rFonts w:ascii="Arial" w:hAnsi="Arial" w:cs="Arial"/>
          <w:bCs/>
          <w:sz w:val="24"/>
          <w:szCs w:val="24"/>
        </w:rPr>
        <w:t>:</w:t>
      </w:r>
    </w:p>
    <w:p w:rsidR="00720590" w:rsidRPr="001C0826" w:rsidRDefault="00720590" w:rsidP="006E3AEC">
      <w:pPr>
        <w:pStyle w:val="ListParagraph"/>
        <w:numPr>
          <w:ilvl w:val="0"/>
          <w:numId w:val="39"/>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 xml:space="preserve">“All Polk County African American/Black children and youth who experience out-of-home placement maintain or establish a sense of belonging to family and community and achieve permanency through reunification, guardianship and adoption by relatives. </w:t>
      </w:r>
    </w:p>
    <w:p w:rsidR="00720590" w:rsidRPr="001E0E2A" w:rsidRDefault="00720590" w:rsidP="006E3AEC">
      <w:pPr>
        <w:numPr>
          <w:ilvl w:val="0"/>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Polk County Equity</w:t>
      </w:r>
      <w:r w:rsidRPr="001E0E2A">
        <w:rPr>
          <w:rFonts w:ascii="Arial" w:hAnsi="Arial" w:cs="Arial"/>
          <w:bCs/>
          <w:sz w:val="24"/>
          <w:szCs w:val="24"/>
        </w:rPr>
        <w:t xml:space="preserve"> team has been meeting monthly since July of 2019</w:t>
      </w:r>
    </w:p>
    <w:p w:rsidR="00720590" w:rsidRDefault="00720590" w:rsidP="006E3AEC">
      <w:pPr>
        <w:numPr>
          <w:ilvl w:val="0"/>
          <w:numId w:val="34"/>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In the September 2019 meeting, the group </w:t>
      </w:r>
      <w:r>
        <w:rPr>
          <w:rFonts w:ascii="Arial" w:hAnsi="Arial" w:cs="Arial"/>
          <w:bCs/>
          <w:sz w:val="24"/>
          <w:szCs w:val="24"/>
        </w:rPr>
        <w:t>collected data on Polk County’s</w:t>
      </w:r>
      <w:r w:rsidRPr="001E0E2A">
        <w:rPr>
          <w:rFonts w:ascii="Arial" w:hAnsi="Arial" w:cs="Arial"/>
          <w:bCs/>
          <w:sz w:val="24"/>
          <w:szCs w:val="24"/>
        </w:rPr>
        <w:t xml:space="preserve"> black youth to steer the direction of the group. </w:t>
      </w:r>
    </w:p>
    <w:p w:rsidR="00720590" w:rsidRDefault="00720590" w:rsidP="006E3AEC">
      <w:pPr>
        <w:pStyle w:val="ListParagraph"/>
        <w:numPr>
          <w:ilvl w:val="0"/>
          <w:numId w:val="34"/>
        </w:numPr>
        <w:spacing w:line="240" w:lineRule="auto"/>
        <w:rPr>
          <w:rFonts w:ascii="Arial" w:hAnsi="Arial" w:cs="Arial"/>
          <w:bCs/>
          <w:sz w:val="24"/>
          <w:szCs w:val="24"/>
        </w:rPr>
      </w:pPr>
      <w:r w:rsidRPr="00B14A52">
        <w:rPr>
          <w:rFonts w:ascii="Arial" w:hAnsi="Arial" w:cs="Arial"/>
          <w:bCs/>
          <w:sz w:val="24"/>
          <w:szCs w:val="24"/>
        </w:rPr>
        <w:t>All Service Area 5 supervisors and people in leadership took a culture vision training in February of 2020. The Culture Vision tool aids in helping supervisors and workers find out culturally relevant information on children and families of different decent. All Service Area 5 supervisors and people in leadership took the Intercultural Development Inventory (IDI) assessment. All JCS supervisors and the implicit bias sub-committee took the IDI assessment as well. The IDI identifies your level of cultural competency. There will be follow up once the Covid19 clears up.</w:t>
      </w:r>
    </w:p>
    <w:p w:rsidR="00720590" w:rsidRPr="00B14A52" w:rsidRDefault="00720590" w:rsidP="006E3AEC">
      <w:pPr>
        <w:pStyle w:val="ListParagraph"/>
        <w:numPr>
          <w:ilvl w:val="0"/>
          <w:numId w:val="34"/>
        </w:numPr>
        <w:spacing w:line="240" w:lineRule="auto"/>
        <w:rPr>
          <w:rFonts w:ascii="Arial" w:hAnsi="Arial" w:cs="Arial"/>
          <w:bCs/>
          <w:sz w:val="24"/>
          <w:szCs w:val="24"/>
        </w:rPr>
      </w:pPr>
      <w:r w:rsidRPr="00B14A52">
        <w:rPr>
          <w:rFonts w:ascii="Arial" w:hAnsi="Arial" w:cs="Arial"/>
          <w:bCs/>
          <w:sz w:val="24"/>
          <w:szCs w:val="24"/>
        </w:rPr>
        <w:t>The RJCE coordinator and the Chief of JCS conducted a presentation on the DHS Service Area-5 leadership and supervisors IDI results. This presentation revealed that DHS-5 scored within minimization. The RJCE coordinator scheduled individual IDI debriefs, as a follow-up, with leadership and supervisors. During this debrief, leadership and supervisors will learn what their individual score means and what they can do to improve their cultural competency</w:t>
      </w:r>
    </w:p>
    <w:p w:rsidR="00720590" w:rsidRPr="00B14A52" w:rsidRDefault="00720590" w:rsidP="006E3AEC">
      <w:pPr>
        <w:pStyle w:val="ListParagraph"/>
        <w:numPr>
          <w:ilvl w:val="0"/>
          <w:numId w:val="34"/>
        </w:numPr>
        <w:spacing w:line="240" w:lineRule="auto"/>
        <w:rPr>
          <w:rFonts w:ascii="Arial" w:hAnsi="Arial" w:cs="Arial"/>
          <w:bCs/>
          <w:sz w:val="24"/>
          <w:szCs w:val="24"/>
        </w:rPr>
      </w:pPr>
      <w:r>
        <w:rPr>
          <w:rFonts w:ascii="Arial" w:hAnsi="Arial" w:cs="Arial"/>
          <w:bCs/>
          <w:sz w:val="24"/>
          <w:szCs w:val="24"/>
        </w:rPr>
        <w:t xml:space="preserve">The </w:t>
      </w:r>
      <w:r w:rsidRPr="00B14A52">
        <w:rPr>
          <w:rFonts w:ascii="Arial" w:hAnsi="Arial" w:cs="Arial"/>
          <w:bCs/>
          <w:sz w:val="24"/>
          <w:szCs w:val="24"/>
        </w:rPr>
        <w:t>RJCE coordinator provided IDI training to three different DMACC Diversity, Oppression and Discrimination courses. The RJCE provided an individual debrief session to one student.</w:t>
      </w:r>
    </w:p>
    <w:p w:rsidR="00720590" w:rsidRPr="00B14A52" w:rsidRDefault="00720590" w:rsidP="006E3AEC">
      <w:pPr>
        <w:pStyle w:val="ListParagraph"/>
        <w:numPr>
          <w:ilvl w:val="0"/>
          <w:numId w:val="34"/>
        </w:numPr>
        <w:spacing w:line="240" w:lineRule="auto"/>
        <w:rPr>
          <w:rFonts w:ascii="Arial" w:hAnsi="Arial" w:cs="Arial"/>
          <w:bCs/>
          <w:sz w:val="24"/>
          <w:szCs w:val="24"/>
        </w:rPr>
      </w:pPr>
      <w:r w:rsidRPr="00B14A52">
        <w:rPr>
          <w:rFonts w:ascii="Arial" w:hAnsi="Arial" w:cs="Arial"/>
          <w:bCs/>
          <w:sz w:val="24"/>
          <w:szCs w:val="24"/>
        </w:rPr>
        <w:t xml:space="preserve">The </w:t>
      </w:r>
      <w:r>
        <w:rPr>
          <w:rFonts w:ascii="Arial" w:hAnsi="Arial" w:cs="Arial"/>
          <w:bCs/>
          <w:sz w:val="24"/>
          <w:szCs w:val="24"/>
        </w:rPr>
        <w:t>annual statewide Equity</w:t>
      </w:r>
      <w:r w:rsidRPr="00B14A52">
        <w:rPr>
          <w:rFonts w:ascii="Arial" w:hAnsi="Arial" w:cs="Arial"/>
          <w:bCs/>
          <w:sz w:val="24"/>
          <w:szCs w:val="24"/>
        </w:rPr>
        <w:t xml:space="preserve"> Learning Session was a success and many of the participants wanted to replicate Polk County’s DHS AACCT team.</w:t>
      </w:r>
    </w:p>
    <w:p w:rsidR="00720590" w:rsidRDefault="00720590" w:rsidP="00720590">
      <w:pPr>
        <w:pStyle w:val="ListParagraph"/>
        <w:autoSpaceDE w:val="0"/>
        <w:autoSpaceDN w:val="0"/>
        <w:adjustRightInd w:val="0"/>
        <w:spacing w:after="0" w:line="240" w:lineRule="auto"/>
        <w:ind w:left="2160"/>
        <w:rPr>
          <w:rFonts w:ascii="Arial" w:hAnsi="Arial" w:cs="Arial"/>
          <w:sz w:val="24"/>
          <w:szCs w:val="24"/>
        </w:rPr>
      </w:pPr>
    </w:p>
    <w:p w:rsidR="00720590" w:rsidRPr="00B14A52" w:rsidRDefault="00720590" w:rsidP="006E3AEC">
      <w:pPr>
        <w:pStyle w:val="ListParagraph"/>
        <w:numPr>
          <w:ilvl w:val="0"/>
          <w:numId w:val="29"/>
        </w:numPr>
        <w:autoSpaceDE w:val="0"/>
        <w:autoSpaceDN w:val="0"/>
        <w:adjustRightInd w:val="0"/>
        <w:spacing w:after="0" w:line="240" w:lineRule="auto"/>
        <w:rPr>
          <w:rFonts w:ascii="Arial" w:hAnsi="Arial" w:cs="Arial"/>
          <w:sz w:val="24"/>
          <w:szCs w:val="24"/>
        </w:rPr>
      </w:pPr>
      <w:r w:rsidRPr="00B14A52">
        <w:rPr>
          <w:rFonts w:ascii="Arial" w:hAnsi="Arial" w:cs="Arial"/>
          <w:sz w:val="24"/>
          <w:szCs w:val="24"/>
        </w:rPr>
        <w:t>JCS Organizational Climate Survey</w:t>
      </w:r>
    </w:p>
    <w:p w:rsidR="00720590" w:rsidRPr="001E0E2A" w:rsidRDefault="00720590" w:rsidP="006E3AEC">
      <w:pPr>
        <w:numPr>
          <w:ilvl w:val="0"/>
          <w:numId w:val="3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T</w:t>
      </w:r>
      <w:r>
        <w:rPr>
          <w:rFonts w:ascii="Arial" w:hAnsi="Arial" w:cs="Arial"/>
          <w:sz w:val="24"/>
          <w:szCs w:val="24"/>
        </w:rPr>
        <w:t>he goal of the survey wa</w:t>
      </w:r>
      <w:r w:rsidRPr="001E0E2A">
        <w:rPr>
          <w:rFonts w:ascii="Arial" w:hAnsi="Arial" w:cs="Arial"/>
          <w:sz w:val="24"/>
          <w:szCs w:val="24"/>
        </w:rPr>
        <w:t xml:space="preserve">s to assess the organizational climate of </w:t>
      </w:r>
      <w:r>
        <w:rPr>
          <w:rFonts w:ascii="Arial" w:hAnsi="Arial" w:cs="Arial"/>
          <w:sz w:val="24"/>
          <w:szCs w:val="24"/>
        </w:rPr>
        <w:t xml:space="preserve">district-5 </w:t>
      </w:r>
      <w:r w:rsidRPr="001E0E2A">
        <w:rPr>
          <w:rFonts w:ascii="Arial" w:hAnsi="Arial" w:cs="Arial"/>
          <w:sz w:val="24"/>
          <w:szCs w:val="24"/>
        </w:rPr>
        <w:t>JCS</w:t>
      </w:r>
      <w:r>
        <w:rPr>
          <w:rFonts w:ascii="Arial" w:hAnsi="Arial" w:cs="Arial"/>
          <w:sz w:val="24"/>
          <w:szCs w:val="24"/>
        </w:rPr>
        <w:t xml:space="preserve"> offices</w:t>
      </w:r>
      <w:r w:rsidRPr="001E0E2A">
        <w:rPr>
          <w:rFonts w:ascii="Arial" w:hAnsi="Arial" w:cs="Arial"/>
          <w:sz w:val="24"/>
          <w:szCs w:val="24"/>
        </w:rPr>
        <w:t>.</w:t>
      </w:r>
    </w:p>
    <w:p w:rsidR="00720590" w:rsidRDefault="00720590" w:rsidP="006E3AEC">
      <w:pPr>
        <w:numPr>
          <w:ilvl w:val="0"/>
          <w:numId w:val="3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Public Policy Associates (PPA), Inc, a cor</w:t>
      </w:r>
      <w:r>
        <w:rPr>
          <w:rFonts w:ascii="Arial" w:hAnsi="Arial" w:cs="Arial"/>
          <w:sz w:val="24"/>
          <w:szCs w:val="24"/>
        </w:rPr>
        <w:t>poration from Michigan, compiled the results o</w:t>
      </w:r>
      <w:r w:rsidRPr="001E0E2A">
        <w:rPr>
          <w:rFonts w:ascii="Arial" w:hAnsi="Arial" w:cs="Arial"/>
          <w:sz w:val="24"/>
          <w:szCs w:val="24"/>
        </w:rPr>
        <w:t>f the survey and shared them with JCS leadership and staff</w:t>
      </w:r>
      <w:r>
        <w:rPr>
          <w:rFonts w:ascii="Arial" w:hAnsi="Arial" w:cs="Arial"/>
          <w:sz w:val="24"/>
          <w:szCs w:val="24"/>
        </w:rPr>
        <w:t xml:space="preserve">. </w:t>
      </w:r>
    </w:p>
    <w:p w:rsidR="00720590" w:rsidRPr="001E0E2A" w:rsidRDefault="00720590" w:rsidP="006E3AEC">
      <w:pPr>
        <w:numPr>
          <w:ilvl w:val="0"/>
          <w:numId w:val="36"/>
        </w:numPr>
        <w:autoSpaceDE w:val="0"/>
        <w:autoSpaceDN w:val="0"/>
        <w:adjustRightInd w:val="0"/>
        <w:spacing w:after="0" w:line="240" w:lineRule="auto"/>
        <w:rPr>
          <w:rFonts w:ascii="Arial" w:hAnsi="Arial" w:cs="Arial"/>
          <w:sz w:val="24"/>
          <w:szCs w:val="24"/>
        </w:rPr>
      </w:pPr>
      <w:r w:rsidRPr="00AF7359">
        <w:rPr>
          <w:rFonts w:ascii="Arial" w:hAnsi="Arial" w:cs="Arial"/>
          <w:sz w:val="24"/>
          <w:szCs w:val="24"/>
        </w:rPr>
        <w:t xml:space="preserve">Public Policy Associates </w:t>
      </w:r>
      <w:r>
        <w:rPr>
          <w:rFonts w:ascii="Arial" w:hAnsi="Arial" w:cs="Arial"/>
          <w:sz w:val="24"/>
          <w:szCs w:val="24"/>
        </w:rPr>
        <w:t>conducted a further analysis by conducting i</w:t>
      </w:r>
      <w:r w:rsidRPr="00AF7359">
        <w:rPr>
          <w:rFonts w:ascii="Arial" w:hAnsi="Arial" w:cs="Arial"/>
          <w:sz w:val="24"/>
          <w:szCs w:val="24"/>
        </w:rPr>
        <w:t xml:space="preserve">ndividual staff interviews and reported the </w:t>
      </w:r>
      <w:r>
        <w:rPr>
          <w:rFonts w:ascii="Arial" w:hAnsi="Arial" w:cs="Arial"/>
          <w:sz w:val="24"/>
          <w:szCs w:val="24"/>
        </w:rPr>
        <w:t xml:space="preserve">findings </w:t>
      </w:r>
      <w:r w:rsidRPr="00AF7359">
        <w:rPr>
          <w:rFonts w:ascii="Arial" w:hAnsi="Arial" w:cs="Arial"/>
          <w:sz w:val="24"/>
          <w:szCs w:val="24"/>
        </w:rPr>
        <w:t xml:space="preserve">to JCS </w:t>
      </w:r>
      <w:r>
        <w:rPr>
          <w:rFonts w:ascii="Arial" w:hAnsi="Arial" w:cs="Arial"/>
          <w:sz w:val="24"/>
          <w:szCs w:val="24"/>
        </w:rPr>
        <w:t xml:space="preserve">leadership and </w:t>
      </w:r>
      <w:r w:rsidRPr="00AF7359">
        <w:rPr>
          <w:rFonts w:ascii="Arial" w:hAnsi="Arial" w:cs="Arial"/>
          <w:sz w:val="24"/>
          <w:szCs w:val="24"/>
        </w:rPr>
        <w:t>staff</w:t>
      </w:r>
    </w:p>
    <w:p w:rsidR="00720590" w:rsidRDefault="00720590" w:rsidP="006E3AEC">
      <w:pPr>
        <w:pStyle w:val="ListParagraph"/>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Once the findings were complete, JCS leadership and staff decided to create 5 different workgroups to address areas of improvement.</w:t>
      </w:r>
    </w:p>
    <w:p w:rsidR="00720590" w:rsidRPr="00AF7359" w:rsidRDefault="00720590" w:rsidP="00720590">
      <w:pPr>
        <w:pStyle w:val="ListParagraph"/>
        <w:autoSpaceDE w:val="0"/>
        <w:autoSpaceDN w:val="0"/>
        <w:adjustRightInd w:val="0"/>
        <w:spacing w:after="0" w:line="240" w:lineRule="auto"/>
        <w:ind w:left="3600"/>
        <w:rPr>
          <w:rFonts w:ascii="Arial" w:hAnsi="Arial" w:cs="Arial"/>
          <w:sz w:val="24"/>
          <w:szCs w:val="24"/>
        </w:rPr>
      </w:pPr>
    </w:p>
    <w:p w:rsidR="00720590" w:rsidRPr="00B14A52" w:rsidRDefault="00720590" w:rsidP="00720590">
      <w:pPr>
        <w:pStyle w:val="ListParagraph"/>
        <w:numPr>
          <w:ilvl w:val="0"/>
          <w:numId w:val="29"/>
        </w:numPr>
        <w:autoSpaceDE w:val="0"/>
        <w:autoSpaceDN w:val="0"/>
        <w:adjustRightInd w:val="0"/>
        <w:spacing w:after="0" w:line="240" w:lineRule="auto"/>
        <w:rPr>
          <w:rFonts w:ascii="Arial" w:hAnsi="Arial" w:cs="Arial"/>
          <w:sz w:val="24"/>
          <w:szCs w:val="24"/>
        </w:rPr>
      </w:pPr>
      <w:r w:rsidRPr="00B14A52">
        <w:rPr>
          <w:rFonts w:ascii="Arial" w:hAnsi="Arial" w:cs="Arial"/>
          <w:sz w:val="24"/>
          <w:szCs w:val="24"/>
        </w:rPr>
        <w:t>JCS Implicit Bias Sub-committee Group</w:t>
      </w:r>
    </w:p>
    <w:p w:rsidR="00720590" w:rsidRDefault="00720590" w:rsidP="00720590">
      <w:pPr>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RJCE facilitates this </w:t>
      </w:r>
      <w:r w:rsidRPr="00753A0F">
        <w:rPr>
          <w:rFonts w:ascii="Arial" w:hAnsi="Arial" w:cs="Arial"/>
          <w:sz w:val="24"/>
          <w:szCs w:val="24"/>
        </w:rPr>
        <w:t>sub-committee</w:t>
      </w:r>
    </w:p>
    <w:p w:rsidR="00720590" w:rsidRPr="00753A0F" w:rsidRDefault="00720590" w:rsidP="00720590">
      <w:pPr>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t>This sub-committee is 1 out of 5 of the work groups created from the JCS Climate Survey</w:t>
      </w:r>
    </w:p>
    <w:p w:rsidR="00720590" w:rsidRPr="00753A0F" w:rsidRDefault="00720590" w:rsidP="00720590">
      <w:pPr>
        <w:numPr>
          <w:ilvl w:val="0"/>
          <w:numId w:val="36"/>
        </w:numPr>
        <w:autoSpaceDE w:val="0"/>
        <w:autoSpaceDN w:val="0"/>
        <w:adjustRightInd w:val="0"/>
        <w:spacing w:after="0" w:line="240" w:lineRule="auto"/>
        <w:rPr>
          <w:rFonts w:ascii="Arial" w:hAnsi="Arial" w:cs="Arial"/>
          <w:sz w:val="24"/>
          <w:szCs w:val="24"/>
        </w:rPr>
      </w:pPr>
      <w:r w:rsidRPr="00753A0F">
        <w:rPr>
          <w:rFonts w:ascii="Arial" w:hAnsi="Arial" w:cs="Arial"/>
          <w:sz w:val="24"/>
          <w:szCs w:val="24"/>
        </w:rPr>
        <w:t>This committee has been meeting twice a month since April 1</w:t>
      </w:r>
      <w:r>
        <w:rPr>
          <w:rFonts w:ascii="Arial" w:hAnsi="Arial" w:cs="Arial"/>
          <w:sz w:val="24"/>
          <w:szCs w:val="24"/>
        </w:rPr>
        <w:t>st</w:t>
      </w:r>
      <w:r w:rsidRPr="00753A0F">
        <w:rPr>
          <w:rFonts w:ascii="Arial" w:hAnsi="Arial" w:cs="Arial"/>
          <w:sz w:val="24"/>
          <w:szCs w:val="24"/>
        </w:rPr>
        <w:t xml:space="preserve"> of 2020.</w:t>
      </w:r>
    </w:p>
    <w:p w:rsidR="00720590" w:rsidRDefault="00720590" w:rsidP="00720590">
      <w:pPr>
        <w:pStyle w:val="ListParagraph"/>
        <w:numPr>
          <w:ilvl w:val="0"/>
          <w:numId w:val="36"/>
        </w:numPr>
        <w:autoSpaceDE w:val="0"/>
        <w:autoSpaceDN w:val="0"/>
        <w:adjustRightInd w:val="0"/>
        <w:spacing w:after="0" w:line="240" w:lineRule="auto"/>
        <w:rPr>
          <w:rFonts w:ascii="Arial" w:hAnsi="Arial" w:cs="Arial"/>
          <w:sz w:val="24"/>
          <w:szCs w:val="24"/>
        </w:rPr>
      </w:pPr>
      <w:r w:rsidRPr="00B14A52">
        <w:rPr>
          <w:rFonts w:ascii="Arial" w:hAnsi="Arial" w:cs="Arial"/>
          <w:sz w:val="24"/>
          <w:szCs w:val="24"/>
        </w:rPr>
        <w:t xml:space="preserve">The mission of this committee is: </w:t>
      </w:r>
    </w:p>
    <w:p w:rsidR="00720590" w:rsidRPr="00B14A52" w:rsidRDefault="00720590" w:rsidP="00720590">
      <w:pPr>
        <w:pStyle w:val="ListParagraph"/>
        <w:numPr>
          <w:ilvl w:val="0"/>
          <w:numId w:val="38"/>
        </w:numPr>
        <w:autoSpaceDE w:val="0"/>
        <w:autoSpaceDN w:val="0"/>
        <w:adjustRightInd w:val="0"/>
        <w:spacing w:after="0" w:line="240" w:lineRule="auto"/>
        <w:rPr>
          <w:rFonts w:ascii="Arial" w:hAnsi="Arial" w:cs="Arial"/>
          <w:sz w:val="24"/>
          <w:szCs w:val="24"/>
        </w:rPr>
      </w:pPr>
      <w:r w:rsidRPr="00B14A52">
        <w:rPr>
          <w:rFonts w:ascii="Arial" w:hAnsi="Arial" w:cs="Arial"/>
          <w:sz w:val="24"/>
          <w:szCs w:val="24"/>
        </w:rPr>
        <w:t>Creating a safe space within the workplace to address racial disparities by generating transformative interactions, conversations and experiences. We define racial disparities as the exclusion of valuing cultural diversity.</w:t>
      </w:r>
    </w:p>
    <w:p w:rsidR="00720590" w:rsidRDefault="00720590" w:rsidP="00720590">
      <w:pPr>
        <w:autoSpaceDE w:val="0"/>
        <w:autoSpaceDN w:val="0"/>
        <w:adjustRightInd w:val="0"/>
        <w:spacing w:after="0" w:line="240" w:lineRule="auto"/>
        <w:rPr>
          <w:rFonts w:ascii="Arial" w:hAnsi="Arial" w:cs="Arial"/>
          <w:sz w:val="24"/>
          <w:szCs w:val="24"/>
        </w:rPr>
      </w:pPr>
    </w:p>
    <w:p w:rsidR="00720590" w:rsidRPr="00B14A52" w:rsidRDefault="00720590" w:rsidP="006E3AEC">
      <w:pPr>
        <w:pStyle w:val="ListParagraph"/>
        <w:numPr>
          <w:ilvl w:val="0"/>
          <w:numId w:val="29"/>
        </w:numPr>
        <w:autoSpaceDE w:val="0"/>
        <w:autoSpaceDN w:val="0"/>
        <w:adjustRightInd w:val="0"/>
        <w:spacing w:after="0" w:line="240" w:lineRule="auto"/>
        <w:rPr>
          <w:rFonts w:ascii="Arial" w:hAnsi="Arial" w:cs="Arial"/>
          <w:bCs/>
          <w:sz w:val="24"/>
          <w:szCs w:val="24"/>
        </w:rPr>
      </w:pPr>
      <w:r w:rsidRPr="00B14A52">
        <w:rPr>
          <w:rFonts w:ascii="Arial" w:hAnsi="Arial" w:cs="Arial"/>
          <w:bCs/>
          <w:sz w:val="24"/>
          <w:szCs w:val="24"/>
        </w:rPr>
        <w:t>Minority, Youth, and Family Initiative Student Incentive Program</w:t>
      </w:r>
    </w:p>
    <w:p w:rsidR="00720590" w:rsidRPr="001E0E2A" w:rsidRDefault="00720590" w:rsidP="006E3AEC">
      <w:pPr>
        <w:numPr>
          <w:ilvl w:val="0"/>
          <w:numId w:val="3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Serving students of color at the Des Moines Area Community College (DMACC) Urban campus. </w:t>
      </w:r>
    </w:p>
    <w:p w:rsidR="00720590" w:rsidRPr="001E0E2A" w:rsidRDefault="00720590" w:rsidP="006E3AEC">
      <w:pPr>
        <w:numPr>
          <w:ilvl w:val="0"/>
          <w:numId w:val="3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The short-term goal of this program is to help provide students with the tools and resources to graduate college and to decrease student debt as much as possible. </w:t>
      </w:r>
    </w:p>
    <w:p w:rsidR="00720590" w:rsidRPr="001E0E2A" w:rsidRDefault="00720590" w:rsidP="006E3AEC">
      <w:pPr>
        <w:numPr>
          <w:ilvl w:val="0"/>
          <w:numId w:val="3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long-term goal is to produce more social workers of color in Polk County.</w:t>
      </w:r>
    </w:p>
    <w:p w:rsidR="00720590" w:rsidRDefault="00720590" w:rsidP="006E3AEC">
      <w:pPr>
        <w:numPr>
          <w:ilvl w:val="0"/>
          <w:numId w:val="3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Students are able to earn points through student incentives, which focus on 6 indicators of student success:</w:t>
      </w:r>
    </w:p>
    <w:p w:rsidR="00720590" w:rsidRDefault="00720590" w:rsidP="006E3AEC">
      <w:pPr>
        <w:pStyle w:val="ListParagraph"/>
        <w:numPr>
          <w:ilvl w:val="0"/>
          <w:numId w:val="38"/>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Mentoring</w:t>
      </w:r>
    </w:p>
    <w:p w:rsidR="00720590" w:rsidRDefault="00720590" w:rsidP="006E3AEC">
      <w:pPr>
        <w:pStyle w:val="ListParagraph"/>
        <w:numPr>
          <w:ilvl w:val="0"/>
          <w:numId w:val="38"/>
        </w:numPr>
        <w:autoSpaceDE w:val="0"/>
        <w:autoSpaceDN w:val="0"/>
        <w:adjustRightInd w:val="0"/>
        <w:spacing w:after="0" w:line="240" w:lineRule="auto"/>
        <w:rPr>
          <w:rFonts w:ascii="Arial" w:hAnsi="Arial" w:cs="Arial"/>
          <w:bCs/>
          <w:sz w:val="24"/>
          <w:szCs w:val="24"/>
        </w:rPr>
      </w:pPr>
      <w:r>
        <w:rPr>
          <w:rFonts w:ascii="Arial" w:hAnsi="Arial" w:cs="Arial"/>
          <w:bCs/>
          <w:sz w:val="24"/>
          <w:szCs w:val="24"/>
        </w:rPr>
        <w:t>A</w:t>
      </w:r>
      <w:r w:rsidRPr="001C0826">
        <w:rPr>
          <w:rFonts w:ascii="Arial" w:hAnsi="Arial" w:cs="Arial"/>
          <w:bCs/>
          <w:sz w:val="24"/>
          <w:szCs w:val="24"/>
        </w:rPr>
        <w:t>dvising</w:t>
      </w:r>
    </w:p>
    <w:p w:rsidR="00720590" w:rsidRDefault="00720590" w:rsidP="006E3AEC">
      <w:pPr>
        <w:pStyle w:val="ListParagraph"/>
        <w:numPr>
          <w:ilvl w:val="0"/>
          <w:numId w:val="38"/>
        </w:numPr>
        <w:autoSpaceDE w:val="0"/>
        <w:autoSpaceDN w:val="0"/>
        <w:adjustRightInd w:val="0"/>
        <w:spacing w:after="0" w:line="240" w:lineRule="auto"/>
        <w:rPr>
          <w:rFonts w:ascii="Arial" w:hAnsi="Arial" w:cs="Arial"/>
          <w:bCs/>
          <w:sz w:val="24"/>
          <w:szCs w:val="24"/>
        </w:rPr>
      </w:pPr>
      <w:r>
        <w:rPr>
          <w:rFonts w:ascii="Arial" w:hAnsi="Arial" w:cs="Arial"/>
          <w:bCs/>
          <w:sz w:val="24"/>
          <w:szCs w:val="24"/>
        </w:rPr>
        <w:t>A</w:t>
      </w:r>
      <w:r w:rsidRPr="001C0826">
        <w:rPr>
          <w:rFonts w:ascii="Arial" w:hAnsi="Arial" w:cs="Arial"/>
          <w:bCs/>
          <w:sz w:val="24"/>
          <w:szCs w:val="24"/>
        </w:rPr>
        <w:t>ttendance</w:t>
      </w:r>
    </w:p>
    <w:p w:rsidR="00720590" w:rsidRDefault="00720590" w:rsidP="006E3AEC">
      <w:pPr>
        <w:pStyle w:val="ListParagraph"/>
        <w:numPr>
          <w:ilvl w:val="0"/>
          <w:numId w:val="38"/>
        </w:numPr>
        <w:autoSpaceDE w:val="0"/>
        <w:autoSpaceDN w:val="0"/>
        <w:adjustRightInd w:val="0"/>
        <w:spacing w:after="0" w:line="240" w:lineRule="auto"/>
        <w:rPr>
          <w:rFonts w:ascii="Arial" w:hAnsi="Arial" w:cs="Arial"/>
          <w:bCs/>
          <w:sz w:val="24"/>
          <w:szCs w:val="24"/>
        </w:rPr>
      </w:pPr>
      <w:r>
        <w:rPr>
          <w:rFonts w:ascii="Arial" w:hAnsi="Arial" w:cs="Arial"/>
          <w:bCs/>
          <w:sz w:val="24"/>
          <w:szCs w:val="24"/>
        </w:rPr>
        <w:t>S</w:t>
      </w:r>
      <w:r w:rsidRPr="001C0826">
        <w:rPr>
          <w:rFonts w:ascii="Arial" w:hAnsi="Arial" w:cs="Arial"/>
          <w:bCs/>
          <w:sz w:val="24"/>
          <w:szCs w:val="24"/>
        </w:rPr>
        <w:t>upport</w:t>
      </w:r>
    </w:p>
    <w:p w:rsidR="00720590" w:rsidRDefault="00720590" w:rsidP="006E3AEC">
      <w:pPr>
        <w:pStyle w:val="ListParagraph"/>
        <w:numPr>
          <w:ilvl w:val="0"/>
          <w:numId w:val="38"/>
        </w:numPr>
        <w:autoSpaceDE w:val="0"/>
        <w:autoSpaceDN w:val="0"/>
        <w:adjustRightInd w:val="0"/>
        <w:spacing w:after="0" w:line="240" w:lineRule="auto"/>
        <w:rPr>
          <w:rFonts w:ascii="Arial" w:hAnsi="Arial" w:cs="Arial"/>
          <w:bCs/>
          <w:sz w:val="24"/>
          <w:szCs w:val="24"/>
        </w:rPr>
      </w:pPr>
      <w:r>
        <w:rPr>
          <w:rFonts w:ascii="Arial" w:hAnsi="Arial" w:cs="Arial"/>
          <w:bCs/>
          <w:sz w:val="24"/>
          <w:szCs w:val="24"/>
        </w:rPr>
        <w:t>S</w:t>
      </w:r>
      <w:r w:rsidRPr="001C0826">
        <w:rPr>
          <w:rFonts w:ascii="Arial" w:hAnsi="Arial" w:cs="Arial"/>
          <w:bCs/>
          <w:sz w:val="24"/>
          <w:szCs w:val="24"/>
        </w:rPr>
        <w:t>cholarship</w:t>
      </w:r>
    </w:p>
    <w:p w:rsidR="00720590" w:rsidRPr="001C0826" w:rsidRDefault="00720590" w:rsidP="006E3AEC">
      <w:pPr>
        <w:pStyle w:val="ListParagraph"/>
        <w:numPr>
          <w:ilvl w:val="0"/>
          <w:numId w:val="38"/>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 xml:space="preserve">GPA. </w:t>
      </w:r>
    </w:p>
    <w:p w:rsidR="00720590" w:rsidRPr="001E0E2A" w:rsidRDefault="00720590" w:rsidP="006E3AEC">
      <w:pPr>
        <w:numPr>
          <w:ilvl w:val="0"/>
          <w:numId w:val="3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By completing incentives, students can earn up to $1,251 a semester. </w:t>
      </w:r>
    </w:p>
    <w:p w:rsidR="00720590" w:rsidRDefault="00720590" w:rsidP="006E3AEC">
      <w:pPr>
        <w:numPr>
          <w:ilvl w:val="0"/>
          <w:numId w:val="3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28 students applied, 12 students regularly participate</w:t>
      </w:r>
      <w:r>
        <w:rPr>
          <w:rFonts w:ascii="Arial" w:hAnsi="Arial" w:cs="Arial"/>
          <w:bCs/>
          <w:sz w:val="24"/>
          <w:szCs w:val="24"/>
        </w:rPr>
        <w:t>d in programming</w:t>
      </w:r>
    </w:p>
    <w:p w:rsidR="00720590" w:rsidRPr="007E2DA7" w:rsidRDefault="00720590" w:rsidP="006E3AEC">
      <w:pPr>
        <w:numPr>
          <w:ilvl w:val="0"/>
          <w:numId w:val="37"/>
        </w:numPr>
        <w:autoSpaceDE w:val="0"/>
        <w:autoSpaceDN w:val="0"/>
        <w:adjustRightInd w:val="0"/>
        <w:spacing w:after="0" w:line="240" w:lineRule="auto"/>
        <w:rPr>
          <w:rFonts w:ascii="Arial" w:hAnsi="Arial" w:cs="Arial"/>
          <w:bCs/>
          <w:sz w:val="24"/>
          <w:szCs w:val="24"/>
        </w:rPr>
      </w:pPr>
      <w:r w:rsidRPr="007E2DA7">
        <w:rPr>
          <w:rFonts w:ascii="Arial" w:hAnsi="Arial" w:cs="Arial"/>
          <w:sz w:val="24"/>
          <w:szCs w:val="24"/>
        </w:rPr>
        <w:t xml:space="preserve">3 MYFI Students graduated and will be furthering their education </w:t>
      </w:r>
    </w:p>
    <w:p w:rsidR="001127FF" w:rsidRDefault="001127FF" w:rsidP="001127FF">
      <w:pPr>
        <w:autoSpaceDE w:val="0"/>
        <w:autoSpaceDN w:val="0"/>
        <w:adjustRightInd w:val="0"/>
        <w:spacing w:after="0" w:line="240" w:lineRule="auto"/>
        <w:rPr>
          <w:rFonts w:ascii="Arial" w:hAnsi="Arial" w:cs="Arial"/>
          <w:color w:val="000000"/>
          <w:sz w:val="24"/>
          <w:szCs w:val="24"/>
        </w:rPr>
      </w:pPr>
    </w:p>
    <w:p w:rsidR="001127FF" w:rsidRDefault="001127FF" w:rsidP="001127FF">
      <w:pPr>
        <w:autoSpaceDE w:val="0"/>
        <w:autoSpaceDN w:val="0"/>
        <w:adjustRightInd w:val="0"/>
        <w:spacing w:after="0" w:line="240" w:lineRule="auto"/>
        <w:rPr>
          <w:rFonts w:ascii="Arial" w:hAnsi="Arial" w:cs="Arial"/>
          <w:color w:val="000000"/>
          <w:sz w:val="24"/>
          <w:szCs w:val="24"/>
        </w:rPr>
      </w:pPr>
    </w:p>
    <w:p w:rsidR="001127FF" w:rsidRDefault="001127FF" w:rsidP="001127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Juvenile Court Services has made great strides in addressing disproportionality and Polk Decat will continue to participate in those activities</w:t>
      </w:r>
      <w:r w:rsidR="00720590">
        <w:rPr>
          <w:rFonts w:ascii="Arial" w:hAnsi="Arial" w:cs="Arial"/>
          <w:color w:val="000000"/>
          <w:sz w:val="24"/>
          <w:szCs w:val="24"/>
        </w:rPr>
        <w:t>,</w:t>
      </w:r>
      <w:r>
        <w:rPr>
          <w:rFonts w:ascii="Arial" w:hAnsi="Arial" w:cs="Arial"/>
          <w:color w:val="000000"/>
          <w:sz w:val="24"/>
          <w:szCs w:val="24"/>
        </w:rPr>
        <w:t xml:space="preserve"> Decat receives funds from JCS to support the Supportive Services for African American Youth &amp; Families contract, which includes the provision of the Strong African American Families curriculum for those parenting African American youth ages 10 through 14, as well as </w:t>
      </w:r>
      <w:r>
        <w:rPr>
          <w:rFonts w:ascii="Arial" w:hAnsi="Arial" w:cs="Arial"/>
          <w:color w:val="000000"/>
          <w:sz w:val="24"/>
          <w:szCs w:val="24"/>
        </w:rPr>
        <w:lastRenderedPageBreak/>
        <w:t>other education and employment supports for JCS referred and other at-risk youth.</w:t>
      </w:r>
      <w:r w:rsidR="0064519D">
        <w:rPr>
          <w:rFonts w:ascii="Arial" w:hAnsi="Arial" w:cs="Arial"/>
          <w:color w:val="000000"/>
          <w:sz w:val="24"/>
          <w:szCs w:val="24"/>
        </w:rPr>
        <w:t xml:space="preserve">  In addition, the </w:t>
      </w:r>
      <w:r w:rsidR="00D30CB1">
        <w:rPr>
          <w:rFonts w:ascii="Arial" w:hAnsi="Arial" w:cs="Arial"/>
          <w:color w:val="000000"/>
          <w:sz w:val="24"/>
          <w:szCs w:val="24"/>
        </w:rPr>
        <w:t xml:space="preserve">results from the </w:t>
      </w:r>
      <w:r w:rsidR="0064519D">
        <w:rPr>
          <w:rFonts w:ascii="Arial" w:hAnsi="Arial" w:cs="Arial"/>
          <w:color w:val="000000"/>
          <w:sz w:val="24"/>
          <w:szCs w:val="24"/>
        </w:rPr>
        <w:t xml:space="preserve">JCS Climate Survey </w:t>
      </w:r>
      <w:r w:rsidR="00D30CB1">
        <w:rPr>
          <w:rFonts w:ascii="Arial" w:hAnsi="Arial" w:cs="Arial"/>
          <w:color w:val="000000"/>
          <w:sz w:val="24"/>
          <w:szCs w:val="24"/>
        </w:rPr>
        <w:t>will continue to be addressed</w:t>
      </w:r>
      <w:r w:rsidR="0064519D">
        <w:rPr>
          <w:rFonts w:ascii="Arial" w:hAnsi="Arial" w:cs="Arial"/>
          <w:color w:val="000000"/>
          <w:sz w:val="24"/>
          <w:szCs w:val="24"/>
        </w:rPr>
        <w:t xml:space="preserve"> with other JCS equity-related efforts for working with staff and clients. </w:t>
      </w:r>
    </w:p>
    <w:p w:rsidR="00720590" w:rsidRDefault="00720590" w:rsidP="001127FF">
      <w:pPr>
        <w:autoSpaceDE w:val="0"/>
        <w:autoSpaceDN w:val="0"/>
        <w:adjustRightInd w:val="0"/>
        <w:spacing w:after="0" w:line="240" w:lineRule="auto"/>
        <w:rPr>
          <w:rFonts w:ascii="Arial" w:hAnsi="Arial" w:cs="Arial"/>
          <w:color w:val="000000"/>
          <w:sz w:val="24"/>
          <w:szCs w:val="24"/>
        </w:rPr>
      </w:pPr>
    </w:p>
    <w:p w:rsidR="00720590" w:rsidRDefault="00720590" w:rsidP="001127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MYFI funds from DHS are also used in the Student Support Services contract with Des Moines Public Schools, which support their efforts and activities with the Brother 2 Brother and Sisters 4 Success programs, as well as their outreach to Oakridge Neighborhood students and other community events for their students of color.</w:t>
      </w:r>
    </w:p>
    <w:p w:rsidR="00742A30" w:rsidRDefault="00742A30" w:rsidP="003A45DD">
      <w:pPr>
        <w:pStyle w:val="ListParagraph"/>
        <w:autoSpaceDE w:val="0"/>
        <w:autoSpaceDN w:val="0"/>
        <w:adjustRightInd w:val="0"/>
        <w:spacing w:after="0" w:line="240" w:lineRule="auto"/>
        <w:ind w:left="0"/>
        <w:rPr>
          <w:rFonts w:ascii="Arial" w:hAnsi="Arial" w:cs="Arial"/>
          <w:b/>
          <w:color w:val="548DD4"/>
          <w:sz w:val="28"/>
          <w:szCs w:val="28"/>
        </w:rPr>
      </w:pPr>
    </w:p>
    <w:p w:rsidR="00B44AC9" w:rsidRPr="009A0FC6" w:rsidRDefault="00691536"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Decat Connections to Other Planning Efforts</w:t>
      </w:r>
    </w:p>
    <w:p w:rsidR="009A2BCE" w:rsidRPr="00804D97" w:rsidRDefault="009A2BCE" w:rsidP="003A45DD">
      <w:pPr>
        <w:pStyle w:val="ListParagraph"/>
        <w:autoSpaceDE w:val="0"/>
        <w:autoSpaceDN w:val="0"/>
        <w:adjustRightInd w:val="0"/>
        <w:spacing w:after="0" w:line="240" w:lineRule="auto"/>
        <w:ind w:left="0"/>
        <w:rPr>
          <w:rFonts w:ascii="Arial" w:hAnsi="Arial" w:cs="Arial"/>
          <w:color w:val="000000"/>
          <w:sz w:val="28"/>
          <w:szCs w:val="28"/>
        </w:rPr>
      </w:pPr>
    </w:p>
    <w:p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Polk County Decategorization</w:t>
      </w:r>
      <w:r w:rsidR="00A51B54">
        <w:rPr>
          <w:rFonts w:ascii="Arial" w:hAnsi="Arial" w:cs="Arial"/>
          <w:color w:val="000000"/>
          <w:sz w:val="24"/>
          <w:szCs w:val="24"/>
        </w:rPr>
        <w:t xml:space="preserve"> (D</w:t>
      </w:r>
      <w:r w:rsidR="00073EB6">
        <w:rPr>
          <w:rFonts w:ascii="Arial" w:hAnsi="Arial" w:cs="Arial"/>
          <w:color w:val="000000"/>
          <w:sz w:val="24"/>
          <w:szCs w:val="24"/>
        </w:rPr>
        <w:t>ecat</w:t>
      </w:r>
      <w:r w:rsidR="00A51B54">
        <w:rPr>
          <w:rFonts w:ascii="Arial" w:hAnsi="Arial" w:cs="Arial"/>
          <w:color w:val="000000"/>
          <w:sz w:val="24"/>
          <w:szCs w:val="24"/>
        </w:rPr>
        <w:t>)</w:t>
      </w:r>
      <w:r>
        <w:rPr>
          <w:rFonts w:ascii="Arial" w:hAnsi="Arial" w:cs="Arial"/>
          <w:color w:val="000000"/>
          <w:sz w:val="24"/>
          <w:szCs w:val="24"/>
        </w:rPr>
        <w:t xml:space="preserve"> is currently in its </w:t>
      </w:r>
      <w:r w:rsidR="009A203B">
        <w:rPr>
          <w:rFonts w:ascii="Arial" w:hAnsi="Arial" w:cs="Arial"/>
          <w:color w:val="000000"/>
          <w:sz w:val="24"/>
          <w:szCs w:val="24"/>
        </w:rPr>
        <w:t>3</w:t>
      </w:r>
      <w:r w:rsidR="00D30CB1">
        <w:rPr>
          <w:rFonts w:ascii="Arial" w:hAnsi="Arial" w:cs="Arial"/>
          <w:color w:val="000000"/>
          <w:sz w:val="24"/>
          <w:szCs w:val="24"/>
        </w:rPr>
        <w:t>2</w:t>
      </w:r>
      <w:r w:rsidR="009A203B" w:rsidRPr="009A203B">
        <w:rPr>
          <w:rFonts w:ascii="Arial" w:hAnsi="Arial" w:cs="Arial"/>
          <w:color w:val="000000"/>
          <w:sz w:val="24"/>
          <w:szCs w:val="24"/>
          <w:vertAlign w:val="superscript"/>
        </w:rPr>
        <w:t>st</w:t>
      </w:r>
      <w:r w:rsidR="009A203B">
        <w:rPr>
          <w:rFonts w:ascii="Arial" w:hAnsi="Arial" w:cs="Arial"/>
          <w:color w:val="000000"/>
          <w:sz w:val="24"/>
          <w:szCs w:val="24"/>
        </w:rPr>
        <w:t xml:space="preserve"> </w:t>
      </w:r>
      <w:r w:rsidRPr="00245E97">
        <w:rPr>
          <w:rFonts w:ascii="Arial" w:hAnsi="Arial" w:cs="Arial"/>
          <w:color w:val="000000"/>
          <w:sz w:val="24"/>
          <w:szCs w:val="24"/>
        </w:rPr>
        <w:t>year.</w:t>
      </w:r>
      <w:r>
        <w:rPr>
          <w:rFonts w:ascii="Arial" w:hAnsi="Arial" w:cs="Arial"/>
          <w:color w:val="000000"/>
          <w:sz w:val="16"/>
          <w:szCs w:val="16"/>
        </w:rPr>
        <w:t xml:space="preserve">  </w:t>
      </w:r>
      <w:r>
        <w:rPr>
          <w:rFonts w:ascii="Arial" w:hAnsi="Arial" w:cs="Arial"/>
          <w:color w:val="000000"/>
          <w:sz w:val="24"/>
          <w:szCs w:val="24"/>
        </w:rPr>
        <w:t xml:space="preserve"> Being one of the first Decat sites has provided opportunities to build solid community relationships and coordination.</w:t>
      </w:r>
    </w:p>
    <w:p w:rsidR="006F4F2D" w:rsidRDefault="006F4F2D" w:rsidP="00B44AC9">
      <w:pPr>
        <w:autoSpaceDE w:val="0"/>
        <w:autoSpaceDN w:val="0"/>
        <w:adjustRightInd w:val="0"/>
        <w:spacing w:after="0" w:line="240" w:lineRule="auto"/>
        <w:rPr>
          <w:rFonts w:ascii="Arial" w:hAnsi="Arial" w:cs="Arial"/>
          <w:color w:val="000000"/>
          <w:sz w:val="24"/>
          <w:szCs w:val="24"/>
        </w:rPr>
      </w:pPr>
    </w:p>
    <w:p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D62D19">
        <w:rPr>
          <w:rFonts w:ascii="Arial" w:hAnsi="Arial" w:cs="Arial"/>
          <w:color w:val="000000"/>
          <w:sz w:val="24"/>
          <w:szCs w:val="24"/>
        </w:rPr>
        <w:t>D</w:t>
      </w:r>
      <w:r w:rsidR="00073EB6">
        <w:rPr>
          <w:rFonts w:ascii="Arial" w:hAnsi="Arial" w:cs="Arial"/>
          <w:color w:val="000000"/>
          <w:sz w:val="24"/>
          <w:szCs w:val="24"/>
        </w:rPr>
        <w:t>ecat</w:t>
      </w:r>
      <w:r w:rsidR="00D62D19">
        <w:rPr>
          <w:rFonts w:ascii="Arial" w:hAnsi="Arial" w:cs="Arial"/>
          <w:color w:val="000000"/>
          <w:sz w:val="24"/>
          <w:szCs w:val="24"/>
        </w:rPr>
        <w:t xml:space="preserve"> </w:t>
      </w:r>
      <w:r>
        <w:rPr>
          <w:rFonts w:ascii="Arial" w:hAnsi="Arial" w:cs="Arial"/>
          <w:color w:val="000000"/>
          <w:sz w:val="24"/>
          <w:szCs w:val="24"/>
        </w:rPr>
        <w:t>was designated as a Community Partnership for Protecting Children (CPPC) site in 2003.</w:t>
      </w:r>
      <w:r w:rsidR="00D62D19">
        <w:rPr>
          <w:rFonts w:ascii="Arial" w:hAnsi="Arial" w:cs="Arial"/>
          <w:color w:val="000000"/>
          <w:sz w:val="24"/>
          <w:szCs w:val="24"/>
        </w:rPr>
        <w:t xml:space="preserve"> </w:t>
      </w:r>
      <w:r w:rsidR="00B42777">
        <w:rPr>
          <w:rFonts w:ascii="Arial" w:hAnsi="Arial" w:cs="Arial"/>
          <w:color w:val="000000"/>
          <w:sz w:val="24"/>
          <w:szCs w:val="24"/>
        </w:rPr>
        <w:t xml:space="preserve">Polk </w:t>
      </w:r>
      <w:r w:rsidR="00D62D19">
        <w:rPr>
          <w:rFonts w:ascii="Arial" w:hAnsi="Arial" w:cs="Arial"/>
          <w:color w:val="000000"/>
          <w:sz w:val="24"/>
          <w:szCs w:val="24"/>
        </w:rPr>
        <w:t>D</w:t>
      </w:r>
      <w:r w:rsidR="00073EB6">
        <w:rPr>
          <w:rFonts w:ascii="Arial" w:hAnsi="Arial" w:cs="Arial"/>
          <w:color w:val="000000"/>
          <w:sz w:val="24"/>
          <w:szCs w:val="24"/>
        </w:rPr>
        <w:t>ecat</w:t>
      </w:r>
      <w:r w:rsidR="00D62D19">
        <w:rPr>
          <w:rFonts w:ascii="Arial" w:hAnsi="Arial" w:cs="Arial"/>
          <w:color w:val="000000"/>
          <w:sz w:val="24"/>
          <w:szCs w:val="24"/>
        </w:rPr>
        <w:t xml:space="preserve"> and CPPC work together</w:t>
      </w:r>
      <w:r w:rsidR="00640509">
        <w:rPr>
          <w:rFonts w:ascii="Arial" w:hAnsi="Arial" w:cs="Arial"/>
          <w:color w:val="000000"/>
          <w:sz w:val="24"/>
          <w:szCs w:val="24"/>
        </w:rPr>
        <w:t xml:space="preserve"> to develop strategies that are communicated to the Decat Board and to affect the policies and practices of DHS and JCS locally</w:t>
      </w:r>
      <w:r w:rsidR="00D62D19">
        <w:rPr>
          <w:rFonts w:ascii="Arial" w:hAnsi="Arial" w:cs="Arial"/>
          <w:color w:val="000000"/>
          <w:sz w:val="24"/>
          <w:szCs w:val="24"/>
        </w:rPr>
        <w:t xml:space="preserve">. </w:t>
      </w:r>
      <w:r>
        <w:rPr>
          <w:rFonts w:ascii="Arial" w:hAnsi="Arial" w:cs="Arial"/>
          <w:color w:val="000000"/>
          <w:sz w:val="24"/>
          <w:szCs w:val="24"/>
        </w:rPr>
        <w:t xml:space="preserve"> The CPPC project in Polk Count</w:t>
      </w:r>
      <w:r w:rsidR="00866501">
        <w:rPr>
          <w:rFonts w:ascii="Arial" w:hAnsi="Arial" w:cs="Arial"/>
          <w:color w:val="000000"/>
          <w:sz w:val="24"/>
          <w:szCs w:val="24"/>
        </w:rPr>
        <w:t xml:space="preserve">y has focused on developing </w:t>
      </w:r>
      <w:r w:rsidR="00A51B54">
        <w:rPr>
          <w:rFonts w:ascii="Arial" w:hAnsi="Arial" w:cs="Arial"/>
          <w:color w:val="000000"/>
          <w:sz w:val="24"/>
          <w:szCs w:val="24"/>
        </w:rPr>
        <w:t xml:space="preserve">approaches </w:t>
      </w:r>
      <w:r>
        <w:rPr>
          <w:rFonts w:ascii="Arial" w:hAnsi="Arial" w:cs="Arial"/>
          <w:color w:val="000000"/>
          <w:sz w:val="24"/>
          <w:szCs w:val="24"/>
        </w:rPr>
        <w:t xml:space="preserve">to support the 4 core strategies: 1) </w:t>
      </w:r>
      <w:r w:rsidR="00020D13">
        <w:rPr>
          <w:rFonts w:ascii="Arial" w:hAnsi="Arial" w:cs="Arial"/>
          <w:color w:val="000000"/>
          <w:sz w:val="24"/>
          <w:szCs w:val="24"/>
        </w:rPr>
        <w:t xml:space="preserve">community based </w:t>
      </w:r>
      <w:r>
        <w:rPr>
          <w:rFonts w:ascii="Arial" w:hAnsi="Arial" w:cs="Arial"/>
          <w:color w:val="000000"/>
          <w:sz w:val="24"/>
          <w:szCs w:val="24"/>
        </w:rPr>
        <w:t xml:space="preserve">family team decision-making, </w:t>
      </w:r>
      <w:r w:rsidRPr="00C50A20">
        <w:rPr>
          <w:rFonts w:ascii="Arial" w:hAnsi="Arial" w:cs="Arial"/>
          <w:color w:val="000000"/>
          <w:sz w:val="24"/>
          <w:szCs w:val="24"/>
        </w:rPr>
        <w:t xml:space="preserve">2) community networking, 3) shared decision-making, and 4) policy and practice change.  </w:t>
      </w:r>
    </w:p>
    <w:p w:rsidR="00B44AC9" w:rsidRDefault="00B44AC9" w:rsidP="00B44AC9">
      <w:pPr>
        <w:autoSpaceDE w:val="0"/>
        <w:autoSpaceDN w:val="0"/>
        <w:adjustRightInd w:val="0"/>
        <w:spacing w:after="0" w:line="240" w:lineRule="auto"/>
        <w:rPr>
          <w:rFonts w:ascii="Arial" w:hAnsi="Arial" w:cs="Arial"/>
          <w:color w:val="000000"/>
          <w:sz w:val="24"/>
          <w:szCs w:val="24"/>
        </w:rPr>
      </w:pPr>
    </w:p>
    <w:p w:rsidR="00B44AC9" w:rsidRDefault="00B42777"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B44AC9">
        <w:rPr>
          <w:rFonts w:ascii="Arial" w:hAnsi="Arial" w:cs="Arial"/>
          <w:color w:val="000000"/>
          <w:sz w:val="24"/>
          <w:szCs w:val="24"/>
        </w:rPr>
        <w:t>CPPC efforts focus on bui</w:t>
      </w:r>
      <w:r w:rsidR="00970E6B">
        <w:rPr>
          <w:rFonts w:ascii="Arial" w:hAnsi="Arial" w:cs="Arial"/>
          <w:color w:val="000000"/>
          <w:sz w:val="24"/>
          <w:szCs w:val="24"/>
        </w:rPr>
        <w:t xml:space="preserve">lding capacity for individual family engagement strategies </w:t>
      </w:r>
      <w:r w:rsidR="00B44AC9">
        <w:rPr>
          <w:rFonts w:ascii="Arial" w:hAnsi="Arial" w:cs="Arial"/>
          <w:color w:val="000000"/>
          <w:sz w:val="24"/>
          <w:szCs w:val="24"/>
        </w:rPr>
        <w:t xml:space="preserve">so that families can get help before they become involved in the </w:t>
      </w:r>
      <w:r w:rsidR="006841E0">
        <w:rPr>
          <w:rFonts w:ascii="Arial" w:hAnsi="Arial" w:cs="Arial"/>
          <w:color w:val="000000"/>
          <w:sz w:val="24"/>
          <w:szCs w:val="24"/>
        </w:rPr>
        <w:t>C</w:t>
      </w:r>
      <w:r w:rsidR="00B44AC9">
        <w:rPr>
          <w:rFonts w:ascii="Arial" w:hAnsi="Arial" w:cs="Arial"/>
          <w:color w:val="000000"/>
          <w:sz w:val="24"/>
          <w:szCs w:val="24"/>
        </w:rPr>
        <w:t xml:space="preserve">hild </w:t>
      </w:r>
      <w:r w:rsidR="006841E0">
        <w:rPr>
          <w:rFonts w:ascii="Arial" w:hAnsi="Arial" w:cs="Arial"/>
          <w:color w:val="000000"/>
          <w:sz w:val="24"/>
          <w:szCs w:val="24"/>
        </w:rPr>
        <w:t>W</w:t>
      </w:r>
      <w:r w:rsidR="00B44AC9">
        <w:rPr>
          <w:rFonts w:ascii="Arial" w:hAnsi="Arial" w:cs="Arial"/>
          <w:color w:val="000000"/>
          <w:sz w:val="24"/>
          <w:szCs w:val="24"/>
        </w:rPr>
        <w:t>elfare system</w:t>
      </w:r>
      <w:r w:rsidR="00D05597">
        <w:rPr>
          <w:rFonts w:ascii="Arial" w:hAnsi="Arial" w:cs="Arial"/>
          <w:color w:val="000000"/>
          <w:sz w:val="24"/>
          <w:szCs w:val="24"/>
        </w:rPr>
        <w:t xml:space="preserve">.  Polk CPPC will also continue to </w:t>
      </w:r>
      <w:r w:rsidR="00B44AC9">
        <w:rPr>
          <w:rFonts w:ascii="Arial" w:hAnsi="Arial" w:cs="Arial"/>
          <w:color w:val="000000"/>
          <w:sz w:val="24"/>
          <w:szCs w:val="24"/>
        </w:rPr>
        <w:t>address</w:t>
      </w:r>
      <w:r w:rsidR="00D05597">
        <w:rPr>
          <w:rFonts w:ascii="Arial" w:hAnsi="Arial" w:cs="Arial"/>
          <w:color w:val="000000"/>
          <w:sz w:val="24"/>
          <w:szCs w:val="24"/>
        </w:rPr>
        <w:t xml:space="preserve"> </w:t>
      </w:r>
      <w:r w:rsidR="00B44AC9">
        <w:rPr>
          <w:rFonts w:ascii="Arial" w:hAnsi="Arial" w:cs="Arial"/>
          <w:color w:val="000000"/>
          <w:sz w:val="24"/>
          <w:szCs w:val="24"/>
        </w:rPr>
        <w:t>disproportionate minority contact within the Child Welfare</w:t>
      </w:r>
      <w:r w:rsidR="00640509">
        <w:rPr>
          <w:rFonts w:ascii="Arial" w:hAnsi="Arial" w:cs="Arial"/>
          <w:color w:val="000000"/>
          <w:sz w:val="24"/>
          <w:szCs w:val="24"/>
        </w:rPr>
        <w:t xml:space="preserve"> and </w:t>
      </w:r>
      <w:r w:rsidR="00A51B54">
        <w:rPr>
          <w:rFonts w:ascii="Arial" w:hAnsi="Arial" w:cs="Arial"/>
          <w:color w:val="000000"/>
          <w:sz w:val="24"/>
          <w:szCs w:val="24"/>
        </w:rPr>
        <w:t>Juvenile Justice</w:t>
      </w:r>
      <w:r w:rsidR="00B44AC9">
        <w:rPr>
          <w:rFonts w:ascii="Arial" w:hAnsi="Arial" w:cs="Arial"/>
          <w:color w:val="000000"/>
          <w:sz w:val="24"/>
          <w:szCs w:val="24"/>
        </w:rPr>
        <w:t xml:space="preserve"> system</w:t>
      </w:r>
      <w:r w:rsidR="00640509">
        <w:rPr>
          <w:rFonts w:ascii="Arial" w:hAnsi="Arial" w:cs="Arial"/>
          <w:color w:val="000000"/>
          <w:sz w:val="24"/>
          <w:szCs w:val="24"/>
        </w:rPr>
        <w:t>s</w:t>
      </w:r>
      <w:r w:rsidR="00B44AC9">
        <w:rPr>
          <w:rFonts w:ascii="Arial" w:hAnsi="Arial" w:cs="Arial"/>
          <w:color w:val="000000"/>
          <w:sz w:val="24"/>
          <w:szCs w:val="24"/>
        </w:rPr>
        <w:t xml:space="preserve">. The </w:t>
      </w:r>
      <w:r>
        <w:rPr>
          <w:rFonts w:ascii="Arial" w:hAnsi="Arial" w:cs="Arial"/>
          <w:color w:val="000000"/>
          <w:sz w:val="24"/>
          <w:szCs w:val="24"/>
        </w:rPr>
        <w:t xml:space="preserve">Polk </w:t>
      </w:r>
      <w:r w:rsidR="00B44AC9">
        <w:rPr>
          <w:rFonts w:ascii="Arial" w:hAnsi="Arial" w:cs="Arial"/>
          <w:color w:val="000000"/>
          <w:sz w:val="24"/>
          <w:szCs w:val="24"/>
        </w:rPr>
        <w:t xml:space="preserve">Decat </w:t>
      </w:r>
      <w:r w:rsidR="009C17B5">
        <w:rPr>
          <w:rFonts w:ascii="Arial" w:hAnsi="Arial" w:cs="Arial"/>
          <w:color w:val="000000"/>
          <w:sz w:val="24"/>
          <w:szCs w:val="24"/>
        </w:rPr>
        <w:t xml:space="preserve">and </w:t>
      </w:r>
      <w:r w:rsidR="006841E0">
        <w:rPr>
          <w:rFonts w:ascii="Arial" w:hAnsi="Arial" w:cs="Arial"/>
          <w:color w:val="000000"/>
          <w:sz w:val="24"/>
          <w:szCs w:val="24"/>
        </w:rPr>
        <w:t>Project/</w:t>
      </w:r>
      <w:r w:rsidR="009C17B5">
        <w:rPr>
          <w:rFonts w:ascii="Arial" w:hAnsi="Arial" w:cs="Arial"/>
          <w:color w:val="000000"/>
          <w:sz w:val="24"/>
          <w:szCs w:val="24"/>
        </w:rPr>
        <w:t xml:space="preserve">CPPC </w:t>
      </w:r>
      <w:r w:rsidR="00B44AC9">
        <w:rPr>
          <w:rFonts w:ascii="Arial" w:hAnsi="Arial" w:cs="Arial"/>
          <w:color w:val="000000"/>
          <w:sz w:val="24"/>
          <w:szCs w:val="24"/>
        </w:rPr>
        <w:t>Coordinator</w:t>
      </w:r>
      <w:r>
        <w:rPr>
          <w:rFonts w:ascii="Arial" w:hAnsi="Arial" w:cs="Arial"/>
          <w:color w:val="000000"/>
          <w:sz w:val="24"/>
          <w:szCs w:val="24"/>
        </w:rPr>
        <w:t>s</w:t>
      </w:r>
      <w:r w:rsidR="009A203B">
        <w:rPr>
          <w:rFonts w:ascii="Arial" w:hAnsi="Arial" w:cs="Arial"/>
          <w:color w:val="000000"/>
          <w:sz w:val="24"/>
          <w:szCs w:val="24"/>
        </w:rPr>
        <w:t xml:space="preserve"> and</w:t>
      </w:r>
      <w:r w:rsidR="00C54850">
        <w:rPr>
          <w:rFonts w:ascii="Arial" w:hAnsi="Arial" w:cs="Arial"/>
          <w:color w:val="000000"/>
          <w:sz w:val="24"/>
          <w:szCs w:val="24"/>
        </w:rPr>
        <w:t xml:space="preserve"> the Decat Steering Committee</w:t>
      </w:r>
      <w:r w:rsidR="00D30CB1">
        <w:rPr>
          <w:rFonts w:ascii="Arial" w:hAnsi="Arial" w:cs="Arial"/>
          <w:color w:val="000000"/>
          <w:sz w:val="24"/>
          <w:szCs w:val="24"/>
        </w:rPr>
        <w:t>/Shared Decision Making Team</w:t>
      </w:r>
      <w:r w:rsidR="00C54850">
        <w:rPr>
          <w:rFonts w:ascii="Arial" w:hAnsi="Arial" w:cs="Arial"/>
          <w:color w:val="000000"/>
          <w:sz w:val="24"/>
          <w:szCs w:val="24"/>
        </w:rPr>
        <w:t xml:space="preserve"> </w:t>
      </w:r>
      <w:r w:rsidR="00B44AC9">
        <w:rPr>
          <w:rFonts w:ascii="Arial" w:hAnsi="Arial" w:cs="Arial"/>
          <w:color w:val="000000"/>
          <w:sz w:val="24"/>
          <w:szCs w:val="24"/>
        </w:rPr>
        <w:t xml:space="preserve">provide </w:t>
      </w:r>
      <w:r w:rsidR="009C17B5">
        <w:rPr>
          <w:rFonts w:ascii="Arial" w:hAnsi="Arial" w:cs="Arial"/>
          <w:color w:val="000000"/>
          <w:sz w:val="24"/>
          <w:szCs w:val="24"/>
        </w:rPr>
        <w:t>direction</w:t>
      </w:r>
      <w:r w:rsidR="00B44AC9">
        <w:rPr>
          <w:rFonts w:ascii="Arial" w:hAnsi="Arial" w:cs="Arial"/>
          <w:color w:val="000000"/>
          <w:sz w:val="24"/>
          <w:szCs w:val="24"/>
        </w:rPr>
        <w:t xml:space="preserve"> for the CPPC activities in Polk County. </w:t>
      </w:r>
      <w:r w:rsidR="00C54850">
        <w:rPr>
          <w:rFonts w:ascii="Arial" w:hAnsi="Arial" w:cs="Arial"/>
          <w:color w:val="000000"/>
          <w:sz w:val="24"/>
          <w:szCs w:val="24"/>
        </w:rPr>
        <w:t xml:space="preserve"> </w:t>
      </w:r>
    </w:p>
    <w:p w:rsidR="00B44AC9" w:rsidRDefault="00B44AC9" w:rsidP="00B44AC9">
      <w:pPr>
        <w:autoSpaceDE w:val="0"/>
        <w:autoSpaceDN w:val="0"/>
        <w:adjustRightInd w:val="0"/>
        <w:spacing w:after="0" w:line="240" w:lineRule="auto"/>
        <w:rPr>
          <w:rFonts w:ascii="Arial" w:hAnsi="Arial" w:cs="Arial"/>
          <w:color w:val="000000"/>
          <w:sz w:val="24"/>
          <w:szCs w:val="24"/>
        </w:rPr>
      </w:pPr>
    </w:p>
    <w:p w:rsidR="002342D1" w:rsidRDefault="00020D1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Over </w:t>
      </w:r>
      <w:r w:rsidR="00D30CB1">
        <w:rPr>
          <w:rFonts w:ascii="Arial" w:hAnsi="Arial" w:cs="Arial"/>
          <w:color w:val="000000"/>
          <w:sz w:val="24"/>
          <w:szCs w:val="24"/>
        </w:rPr>
        <w:t>six</w:t>
      </w:r>
      <w:r>
        <w:rPr>
          <w:rFonts w:ascii="Arial" w:hAnsi="Arial" w:cs="Arial"/>
          <w:color w:val="000000"/>
          <w:sz w:val="24"/>
          <w:szCs w:val="24"/>
        </w:rPr>
        <w:t xml:space="preserve"> years ago, the </w:t>
      </w:r>
      <w:r w:rsidR="00B42777">
        <w:rPr>
          <w:rFonts w:ascii="Arial" w:hAnsi="Arial" w:cs="Arial"/>
          <w:color w:val="000000"/>
          <w:sz w:val="24"/>
          <w:szCs w:val="24"/>
        </w:rPr>
        <w:t xml:space="preserve">Polk </w:t>
      </w:r>
      <w:r w:rsidR="00640509">
        <w:rPr>
          <w:rFonts w:ascii="Arial" w:hAnsi="Arial" w:cs="Arial"/>
          <w:color w:val="000000"/>
          <w:sz w:val="24"/>
          <w:szCs w:val="24"/>
        </w:rPr>
        <w:t>CPPC</w:t>
      </w:r>
      <w:r>
        <w:rPr>
          <w:rFonts w:ascii="Arial" w:hAnsi="Arial" w:cs="Arial"/>
          <w:color w:val="000000"/>
          <w:sz w:val="24"/>
          <w:szCs w:val="24"/>
        </w:rPr>
        <w:t xml:space="preserve"> Policy and Practice team</w:t>
      </w:r>
      <w:r w:rsidR="00640509">
        <w:rPr>
          <w:rFonts w:ascii="Arial" w:hAnsi="Arial" w:cs="Arial"/>
          <w:color w:val="000000"/>
          <w:sz w:val="24"/>
          <w:szCs w:val="24"/>
        </w:rPr>
        <w:t xml:space="preserve">, in tandem with the </w:t>
      </w:r>
      <w:r w:rsidR="00FD3A8A">
        <w:rPr>
          <w:rFonts w:ascii="Arial" w:hAnsi="Arial" w:cs="Arial"/>
          <w:color w:val="000000"/>
          <w:sz w:val="24"/>
          <w:szCs w:val="24"/>
        </w:rPr>
        <w:t xml:space="preserve">former </w:t>
      </w:r>
      <w:r w:rsidR="00640509">
        <w:rPr>
          <w:rFonts w:ascii="Arial" w:hAnsi="Arial" w:cs="Arial"/>
          <w:color w:val="000000"/>
          <w:sz w:val="24"/>
          <w:szCs w:val="24"/>
        </w:rPr>
        <w:t xml:space="preserve">MYFI Committee, worked collectively to develop the Courageous Conversations and Town Hall meetings in Polk County in an effort to obtain community feedback on </w:t>
      </w:r>
      <w:r w:rsidR="00A112D9">
        <w:rPr>
          <w:rFonts w:ascii="Arial" w:hAnsi="Arial" w:cs="Arial"/>
          <w:color w:val="000000"/>
          <w:sz w:val="24"/>
          <w:szCs w:val="24"/>
        </w:rPr>
        <w:t>disparate outcomes within DHS.</w:t>
      </w:r>
      <w:r w:rsidR="00BB2E20">
        <w:rPr>
          <w:rFonts w:ascii="Arial" w:hAnsi="Arial" w:cs="Arial"/>
          <w:color w:val="000000"/>
          <w:sz w:val="24"/>
          <w:szCs w:val="24"/>
        </w:rPr>
        <w:t xml:space="preserve"> As a result of those Conversations and Town Hall Meetings, Polk Decat will continue to support the African American Case </w:t>
      </w:r>
      <w:r w:rsidR="009A203B">
        <w:rPr>
          <w:rFonts w:ascii="Arial" w:hAnsi="Arial" w:cs="Arial"/>
          <w:color w:val="000000"/>
          <w:sz w:val="24"/>
          <w:szCs w:val="24"/>
        </w:rPr>
        <w:t>Consultation</w:t>
      </w:r>
      <w:r w:rsidR="00BB2E20">
        <w:rPr>
          <w:rFonts w:ascii="Arial" w:hAnsi="Arial" w:cs="Arial"/>
          <w:color w:val="000000"/>
          <w:sz w:val="24"/>
          <w:szCs w:val="24"/>
        </w:rPr>
        <w:t xml:space="preserve"> Team (AAC</w:t>
      </w:r>
      <w:r w:rsidR="009A203B">
        <w:rPr>
          <w:rFonts w:ascii="Arial" w:hAnsi="Arial" w:cs="Arial"/>
          <w:color w:val="000000"/>
          <w:sz w:val="24"/>
          <w:szCs w:val="24"/>
        </w:rPr>
        <w:t>C</w:t>
      </w:r>
      <w:r w:rsidR="00BB2E20">
        <w:rPr>
          <w:rFonts w:ascii="Arial" w:hAnsi="Arial" w:cs="Arial"/>
          <w:color w:val="000000"/>
          <w:sz w:val="24"/>
          <w:szCs w:val="24"/>
        </w:rPr>
        <w:t>T) which is a team of volunteer African American human service professionals who consult with DHS monthly on problematic cases involv</w:t>
      </w:r>
      <w:r w:rsidR="00A112D9">
        <w:rPr>
          <w:rFonts w:ascii="Arial" w:hAnsi="Arial" w:cs="Arial"/>
          <w:color w:val="000000"/>
          <w:sz w:val="24"/>
          <w:szCs w:val="24"/>
        </w:rPr>
        <w:t xml:space="preserve">ing African American families. </w:t>
      </w:r>
      <w:r w:rsidR="00BB2E20">
        <w:rPr>
          <w:rFonts w:ascii="Arial" w:hAnsi="Arial" w:cs="Arial"/>
          <w:color w:val="000000"/>
          <w:sz w:val="24"/>
          <w:szCs w:val="24"/>
        </w:rPr>
        <w:t xml:space="preserve">This has provided a cultural lens for the Department Social Workers and Supervisors </w:t>
      </w:r>
      <w:r w:rsidR="002342D1">
        <w:rPr>
          <w:rFonts w:ascii="Arial" w:hAnsi="Arial" w:cs="Arial"/>
          <w:color w:val="000000"/>
          <w:sz w:val="24"/>
          <w:szCs w:val="24"/>
        </w:rPr>
        <w:t xml:space="preserve">which enhances their </w:t>
      </w:r>
      <w:r>
        <w:rPr>
          <w:rFonts w:ascii="Arial" w:hAnsi="Arial" w:cs="Arial"/>
          <w:color w:val="000000"/>
          <w:sz w:val="24"/>
          <w:szCs w:val="24"/>
        </w:rPr>
        <w:t>in</w:t>
      </w:r>
      <w:r w:rsidR="00A112D9">
        <w:rPr>
          <w:rFonts w:ascii="Arial" w:hAnsi="Arial" w:cs="Arial"/>
          <w:color w:val="000000"/>
          <w:sz w:val="24"/>
          <w:szCs w:val="24"/>
        </w:rPr>
        <w:t xml:space="preserve">teractions with their clients. </w:t>
      </w:r>
      <w:r w:rsidR="00FD3A8A">
        <w:rPr>
          <w:rFonts w:ascii="Arial" w:hAnsi="Arial" w:cs="Arial"/>
          <w:color w:val="000000"/>
          <w:sz w:val="24"/>
          <w:szCs w:val="24"/>
        </w:rPr>
        <w:t xml:space="preserve"> </w:t>
      </w:r>
      <w:r w:rsidR="00D05597">
        <w:rPr>
          <w:rFonts w:ascii="Arial" w:hAnsi="Arial" w:cs="Arial"/>
          <w:color w:val="000000"/>
          <w:sz w:val="24"/>
          <w:szCs w:val="24"/>
        </w:rPr>
        <w:t xml:space="preserve">JCS in Polk </w:t>
      </w:r>
      <w:r w:rsidR="009A203B">
        <w:rPr>
          <w:rFonts w:ascii="Arial" w:hAnsi="Arial" w:cs="Arial"/>
          <w:color w:val="000000"/>
          <w:sz w:val="24"/>
          <w:szCs w:val="24"/>
        </w:rPr>
        <w:t>began</w:t>
      </w:r>
      <w:r w:rsidR="00FD3A8A">
        <w:rPr>
          <w:rFonts w:ascii="Arial" w:hAnsi="Arial" w:cs="Arial"/>
          <w:color w:val="000000"/>
          <w:sz w:val="24"/>
          <w:szCs w:val="24"/>
        </w:rPr>
        <w:t xml:space="preserve"> </w:t>
      </w:r>
      <w:r w:rsidR="006841E0">
        <w:rPr>
          <w:rFonts w:ascii="Arial" w:hAnsi="Arial" w:cs="Arial"/>
          <w:color w:val="000000"/>
          <w:sz w:val="24"/>
          <w:szCs w:val="24"/>
        </w:rPr>
        <w:t>its</w:t>
      </w:r>
      <w:r w:rsidR="0057169F">
        <w:rPr>
          <w:rFonts w:ascii="Arial" w:hAnsi="Arial" w:cs="Arial"/>
          <w:color w:val="000000"/>
          <w:sz w:val="24"/>
          <w:szCs w:val="24"/>
        </w:rPr>
        <w:t xml:space="preserve"> own</w:t>
      </w:r>
      <w:r w:rsidR="00D05597">
        <w:rPr>
          <w:rFonts w:ascii="Arial" w:hAnsi="Arial" w:cs="Arial"/>
          <w:color w:val="000000"/>
          <w:sz w:val="24"/>
          <w:szCs w:val="24"/>
        </w:rPr>
        <w:t xml:space="preserve"> AAC</w:t>
      </w:r>
      <w:r w:rsidR="009A203B">
        <w:rPr>
          <w:rFonts w:ascii="Arial" w:hAnsi="Arial" w:cs="Arial"/>
          <w:color w:val="000000"/>
          <w:sz w:val="24"/>
          <w:szCs w:val="24"/>
        </w:rPr>
        <w:t>C</w:t>
      </w:r>
      <w:r w:rsidR="00D05597">
        <w:rPr>
          <w:rFonts w:ascii="Arial" w:hAnsi="Arial" w:cs="Arial"/>
          <w:color w:val="000000"/>
          <w:sz w:val="24"/>
          <w:szCs w:val="24"/>
        </w:rPr>
        <w:t xml:space="preserve">T meetings in </w:t>
      </w:r>
      <w:r w:rsidR="00C56E5C">
        <w:rPr>
          <w:rFonts w:ascii="Arial" w:hAnsi="Arial" w:cs="Arial"/>
          <w:color w:val="000000"/>
          <w:sz w:val="24"/>
          <w:szCs w:val="24"/>
        </w:rPr>
        <w:t>FY</w:t>
      </w:r>
      <w:r w:rsidR="009A203B">
        <w:rPr>
          <w:rFonts w:ascii="Arial" w:hAnsi="Arial" w:cs="Arial"/>
          <w:color w:val="000000"/>
          <w:sz w:val="24"/>
          <w:szCs w:val="24"/>
        </w:rPr>
        <w:t>19</w:t>
      </w:r>
      <w:r w:rsidR="00D05597">
        <w:rPr>
          <w:rFonts w:ascii="Arial" w:hAnsi="Arial" w:cs="Arial"/>
          <w:color w:val="000000"/>
          <w:sz w:val="24"/>
          <w:szCs w:val="24"/>
        </w:rPr>
        <w:t xml:space="preserve"> as a method for addressing cultural res</w:t>
      </w:r>
      <w:r w:rsidR="009A203B">
        <w:rPr>
          <w:rFonts w:ascii="Arial" w:hAnsi="Arial" w:cs="Arial"/>
          <w:color w:val="000000"/>
          <w:sz w:val="24"/>
          <w:szCs w:val="24"/>
        </w:rPr>
        <w:t xml:space="preserve">ponsiveness to client treatment and those will continue into </w:t>
      </w:r>
      <w:r w:rsidR="00FC0E24">
        <w:rPr>
          <w:rFonts w:ascii="Arial" w:hAnsi="Arial" w:cs="Arial"/>
          <w:color w:val="000000"/>
          <w:sz w:val="24"/>
          <w:szCs w:val="24"/>
        </w:rPr>
        <w:t>FY21</w:t>
      </w:r>
      <w:r w:rsidR="009A203B">
        <w:rPr>
          <w:rFonts w:ascii="Arial" w:hAnsi="Arial" w:cs="Arial"/>
          <w:color w:val="000000"/>
          <w:sz w:val="24"/>
          <w:szCs w:val="24"/>
        </w:rPr>
        <w:t>.</w:t>
      </w:r>
    </w:p>
    <w:p w:rsidR="002342D1" w:rsidRDefault="002342D1" w:rsidP="00B44AC9">
      <w:pPr>
        <w:autoSpaceDE w:val="0"/>
        <w:autoSpaceDN w:val="0"/>
        <w:adjustRightInd w:val="0"/>
        <w:spacing w:after="0" w:line="240" w:lineRule="auto"/>
        <w:rPr>
          <w:rFonts w:ascii="Arial" w:hAnsi="Arial" w:cs="Arial"/>
          <w:color w:val="000000"/>
          <w:sz w:val="24"/>
          <w:szCs w:val="24"/>
        </w:rPr>
      </w:pPr>
    </w:p>
    <w:p w:rsidR="009A203B" w:rsidRDefault="0057169F"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Decat staff </w:t>
      </w:r>
      <w:r w:rsidR="00356C02">
        <w:rPr>
          <w:rFonts w:ascii="Arial" w:hAnsi="Arial" w:cs="Arial"/>
          <w:color w:val="000000"/>
          <w:sz w:val="24"/>
          <w:szCs w:val="24"/>
        </w:rPr>
        <w:t>participates</w:t>
      </w:r>
      <w:r>
        <w:rPr>
          <w:rFonts w:ascii="Arial" w:hAnsi="Arial" w:cs="Arial"/>
          <w:color w:val="000000"/>
          <w:sz w:val="24"/>
          <w:szCs w:val="24"/>
        </w:rPr>
        <w:t xml:space="preserve"> actively in other local groups in order to coordinate our activities with theirs, to enhance our outreach and skills and to expand our resources connections.  Other groups/committees where Polk Decat, CPPC and RJCE participate include: Central Iowa ACEs 360 Steering Committee, Refugee Alliance of Central Iowa (RACI), United Way’s OpportUNITY planning, DHS Child Welfare </w:t>
      </w:r>
      <w:r>
        <w:rPr>
          <w:rFonts w:ascii="Arial" w:hAnsi="Arial" w:cs="Arial"/>
          <w:color w:val="000000"/>
          <w:sz w:val="24"/>
          <w:szCs w:val="24"/>
        </w:rPr>
        <w:lastRenderedPageBreak/>
        <w:t xml:space="preserve">Partnership Committee, Collaboration for Self Sufficiency, </w:t>
      </w:r>
      <w:r w:rsidR="0064519D">
        <w:rPr>
          <w:rFonts w:ascii="Arial" w:hAnsi="Arial" w:cs="Arial"/>
          <w:color w:val="000000"/>
          <w:sz w:val="24"/>
          <w:szCs w:val="24"/>
        </w:rPr>
        <w:t xml:space="preserve">CJJP Juvenile Re-entry Task Force, </w:t>
      </w:r>
      <w:r>
        <w:rPr>
          <w:rFonts w:ascii="Arial" w:hAnsi="Arial" w:cs="Arial"/>
          <w:color w:val="000000"/>
          <w:sz w:val="24"/>
          <w:szCs w:val="24"/>
        </w:rPr>
        <w:t xml:space="preserve">Des Moines Public Schools’ Community Conversations, Des Moines Public Schools’ North West Resources team, Zero To Three Stakeholders team, </w:t>
      </w:r>
      <w:r w:rsidR="009A203B">
        <w:rPr>
          <w:rFonts w:ascii="Arial" w:hAnsi="Arial" w:cs="Arial"/>
          <w:color w:val="000000"/>
          <w:sz w:val="24"/>
          <w:szCs w:val="24"/>
        </w:rPr>
        <w:t xml:space="preserve">Pillars of Promise, </w:t>
      </w:r>
      <w:r>
        <w:rPr>
          <w:rFonts w:ascii="Arial" w:hAnsi="Arial" w:cs="Arial"/>
          <w:color w:val="000000"/>
          <w:sz w:val="24"/>
          <w:szCs w:val="24"/>
        </w:rPr>
        <w:t>Central Iowa Grant Professionals Association, and others.</w:t>
      </w:r>
      <w:r w:rsidR="00356C02">
        <w:rPr>
          <w:rFonts w:ascii="Arial" w:hAnsi="Arial" w:cs="Arial"/>
          <w:color w:val="000000"/>
          <w:sz w:val="24"/>
          <w:szCs w:val="24"/>
        </w:rPr>
        <w:t xml:space="preserve">  </w:t>
      </w:r>
    </w:p>
    <w:p w:rsidR="009A203B" w:rsidRDefault="009A203B" w:rsidP="00B44AC9">
      <w:pPr>
        <w:autoSpaceDE w:val="0"/>
        <w:autoSpaceDN w:val="0"/>
        <w:adjustRightInd w:val="0"/>
        <w:spacing w:after="0" w:line="240" w:lineRule="auto"/>
        <w:rPr>
          <w:rFonts w:ascii="Arial" w:hAnsi="Arial" w:cs="Arial"/>
          <w:color w:val="000000"/>
          <w:sz w:val="24"/>
          <w:szCs w:val="24"/>
        </w:rPr>
      </w:pPr>
    </w:p>
    <w:p w:rsidR="00D32F53" w:rsidRDefault="00356C02"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leveraged relationships in the community to obtain grant funding to support technical assistance for the Trauma Informed Services for Youth in Polk County Detention, a new and innovative approach to de-escalating trauma responses.  In </w:t>
      </w:r>
      <w:r w:rsidR="00C56E5C">
        <w:rPr>
          <w:rFonts w:ascii="Arial" w:hAnsi="Arial" w:cs="Arial"/>
          <w:color w:val="000000"/>
          <w:sz w:val="24"/>
          <w:szCs w:val="24"/>
        </w:rPr>
        <w:t>FY</w:t>
      </w:r>
      <w:r w:rsidR="009A203B">
        <w:rPr>
          <w:rFonts w:ascii="Arial" w:hAnsi="Arial" w:cs="Arial"/>
          <w:color w:val="000000"/>
          <w:sz w:val="24"/>
          <w:szCs w:val="24"/>
        </w:rPr>
        <w:t>19</w:t>
      </w:r>
      <w:r>
        <w:rPr>
          <w:rFonts w:ascii="Arial" w:hAnsi="Arial" w:cs="Arial"/>
          <w:color w:val="000000"/>
          <w:sz w:val="24"/>
          <w:szCs w:val="24"/>
        </w:rPr>
        <w:t xml:space="preserve">, the Technical Assistance </w:t>
      </w:r>
      <w:r w:rsidR="009A203B">
        <w:rPr>
          <w:rFonts w:ascii="Arial" w:hAnsi="Arial" w:cs="Arial"/>
          <w:color w:val="000000"/>
          <w:sz w:val="24"/>
          <w:szCs w:val="24"/>
        </w:rPr>
        <w:t>was</w:t>
      </w:r>
      <w:r>
        <w:rPr>
          <w:rFonts w:ascii="Arial" w:hAnsi="Arial" w:cs="Arial"/>
          <w:color w:val="000000"/>
          <w:sz w:val="24"/>
          <w:szCs w:val="24"/>
        </w:rPr>
        <w:t xml:space="preserve"> expanded to include systemic approaches </w:t>
      </w:r>
      <w:r w:rsidR="00962AB5">
        <w:rPr>
          <w:rFonts w:ascii="Arial" w:hAnsi="Arial" w:cs="Arial"/>
          <w:color w:val="000000"/>
          <w:sz w:val="24"/>
          <w:szCs w:val="24"/>
        </w:rPr>
        <w:t>that address</w:t>
      </w:r>
      <w:r>
        <w:rPr>
          <w:rFonts w:ascii="Arial" w:hAnsi="Arial" w:cs="Arial"/>
          <w:color w:val="000000"/>
          <w:sz w:val="24"/>
          <w:szCs w:val="24"/>
        </w:rPr>
        <w:t xml:space="preserve"> Secondary Traumatic Stress </w:t>
      </w:r>
      <w:r w:rsidR="009A203B">
        <w:rPr>
          <w:rFonts w:ascii="Arial" w:hAnsi="Arial" w:cs="Arial"/>
          <w:color w:val="000000"/>
          <w:sz w:val="24"/>
          <w:szCs w:val="24"/>
        </w:rPr>
        <w:t xml:space="preserve">(STS) </w:t>
      </w:r>
      <w:r>
        <w:rPr>
          <w:rFonts w:ascii="Arial" w:hAnsi="Arial" w:cs="Arial"/>
          <w:color w:val="000000"/>
          <w:sz w:val="24"/>
          <w:szCs w:val="24"/>
        </w:rPr>
        <w:t xml:space="preserve">of DHS Child Welfare Social Workers and Supervisors. </w:t>
      </w:r>
      <w:r w:rsidR="009A203B">
        <w:rPr>
          <w:rFonts w:ascii="Arial" w:hAnsi="Arial" w:cs="Arial"/>
          <w:color w:val="000000"/>
          <w:sz w:val="24"/>
          <w:szCs w:val="24"/>
        </w:rPr>
        <w:t xml:space="preserve"> In </w:t>
      </w:r>
      <w:r w:rsidR="00FC0E24">
        <w:rPr>
          <w:rFonts w:ascii="Arial" w:hAnsi="Arial" w:cs="Arial"/>
          <w:color w:val="000000"/>
          <w:sz w:val="24"/>
          <w:szCs w:val="24"/>
        </w:rPr>
        <w:t>FY21</w:t>
      </w:r>
      <w:r w:rsidR="009A203B">
        <w:rPr>
          <w:rFonts w:ascii="Arial" w:hAnsi="Arial" w:cs="Arial"/>
          <w:color w:val="000000"/>
          <w:sz w:val="24"/>
          <w:szCs w:val="24"/>
        </w:rPr>
        <w:t xml:space="preserve">, the Technical Assistance for STS will include on-site intensive trainings for DHS and JCS Supervisors as well as monthly conference calls to obtain coaching on the Trauma-Informed Supervision skills being learned.  </w:t>
      </w:r>
      <w:r w:rsidR="00D30CB1">
        <w:rPr>
          <w:rFonts w:ascii="Arial" w:hAnsi="Arial" w:cs="Arial"/>
          <w:color w:val="000000"/>
          <w:sz w:val="24"/>
          <w:szCs w:val="24"/>
        </w:rPr>
        <w:t>Covid-19 has caused the commencement of these trainings to be postponed until spring of 2021.</w:t>
      </w:r>
    </w:p>
    <w:p w:rsidR="00EF13EF" w:rsidRDefault="00EF13EF" w:rsidP="00B44AC9">
      <w:pPr>
        <w:autoSpaceDE w:val="0"/>
        <w:autoSpaceDN w:val="0"/>
        <w:adjustRightInd w:val="0"/>
        <w:spacing w:after="0" w:line="240" w:lineRule="auto"/>
        <w:rPr>
          <w:rFonts w:ascii="Arial" w:hAnsi="Arial" w:cs="Arial"/>
          <w:color w:val="000000"/>
          <w:sz w:val="24"/>
          <w:szCs w:val="24"/>
        </w:rPr>
      </w:pPr>
    </w:p>
    <w:p w:rsidR="002342D1" w:rsidRDefault="002342D1"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began a special outreach to Refugee and non-Latino Immigrant groups in FY14 based on </w:t>
      </w:r>
      <w:r w:rsidR="00491414">
        <w:rPr>
          <w:rFonts w:ascii="Arial" w:hAnsi="Arial" w:cs="Arial"/>
          <w:color w:val="000000"/>
          <w:sz w:val="24"/>
          <w:szCs w:val="24"/>
        </w:rPr>
        <w:t>feedback from community members and agencies on the growing i</w:t>
      </w:r>
      <w:r w:rsidR="00A112D9">
        <w:rPr>
          <w:rFonts w:ascii="Arial" w:hAnsi="Arial" w:cs="Arial"/>
          <w:color w:val="000000"/>
          <w:sz w:val="24"/>
          <w:szCs w:val="24"/>
        </w:rPr>
        <w:t xml:space="preserve">ssues within this demographic. </w:t>
      </w:r>
      <w:r w:rsidR="00491414">
        <w:rPr>
          <w:rFonts w:ascii="Arial" w:hAnsi="Arial" w:cs="Arial"/>
          <w:color w:val="000000"/>
          <w:sz w:val="24"/>
          <w:szCs w:val="24"/>
        </w:rPr>
        <w:t xml:space="preserve">That outreach will be continued in </w:t>
      </w:r>
      <w:r w:rsidR="00FC0E24">
        <w:rPr>
          <w:rFonts w:ascii="Arial" w:hAnsi="Arial" w:cs="Arial"/>
          <w:color w:val="000000"/>
          <w:sz w:val="24"/>
          <w:szCs w:val="24"/>
        </w:rPr>
        <w:t>FY21</w:t>
      </w:r>
      <w:r w:rsidR="00491414">
        <w:rPr>
          <w:rFonts w:ascii="Arial" w:hAnsi="Arial" w:cs="Arial"/>
          <w:color w:val="000000"/>
          <w:sz w:val="24"/>
          <w:szCs w:val="24"/>
        </w:rPr>
        <w:t xml:space="preserve"> in an effort to obtain the best possible results with the </w:t>
      </w:r>
      <w:r w:rsidR="00D30CB1">
        <w:rPr>
          <w:rFonts w:ascii="Arial" w:hAnsi="Arial" w:cs="Arial"/>
          <w:color w:val="000000"/>
          <w:sz w:val="24"/>
          <w:szCs w:val="24"/>
        </w:rPr>
        <w:t>new</w:t>
      </w:r>
      <w:r w:rsidR="00436C07">
        <w:rPr>
          <w:rFonts w:ascii="Arial" w:hAnsi="Arial" w:cs="Arial"/>
          <w:color w:val="000000"/>
          <w:sz w:val="24"/>
          <w:szCs w:val="24"/>
        </w:rPr>
        <w:t xml:space="preserve"> </w:t>
      </w:r>
      <w:r w:rsidR="00491414">
        <w:rPr>
          <w:rFonts w:ascii="Arial" w:hAnsi="Arial" w:cs="Arial"/>
          <w:color w:val="000000"/>
          <w:sz w:val="24"/>
          <w:szCs w:val="24"/>
        </w:rPr>
        <w:t xml:space="preserve">Refugee Immigrant Guide </w:t>
      </w:r>
      <w:r w:rsidR="00D30CB1">
        <w:rPr>
          <w:rFonts w:ascii="Arial" w:hAnsi="Arial" w:cs="Arial"/>
          <w:color w:val="000000"/>
          <w:sz w:val="24"/>
          <w:szCs w:val="24"/>
        </w:rPr>
        <w:t>Coordination Services</w:t>
      </w:r>
      <w:r w:rsidR="00464272">
        <w:rPr>
          <w:rFonts w:ascii="Arial" w:hAnsi="Arial" w:cs="Arial"/>
          <w:color w:val="000000"/>
          <w:sz w:val="24"/>
          <w:szCs w:val="24"/>
        </w:rPr>
        <w:t xml:space="preserve"> contract</w:t>
      </w:r>
      <w:r w:rsidR="00A112D9">
        <w:rPr>
          <w:rFonts w:ascii="Arial" w:hAnsi="Arial" w:cs="Arial"/>
          <w:color w:val="000000"/>
          <w:sz w:val="24"/>
          <w:szCs w:val="24"/>
        </w:rPr>
        <w:t xml:space="preserve">. </w:t>
      </w:r>
      <w:r w:rsidR="00491414">
        <w:rPr>
          <w:rFonts w:ascii="Arial" w:hAnsi="Arial" w:cs="Arial"/>
          <w:color w:val="000000"/>
          <w:sz w:val="24"/>
          <w:szCs w:val="24"/>
        </w:rPr>
        <w:t xml:space="preserve">The </w:t>
      </w:r>
      <w:r w:rsidR="00464272">
        <w:rPr>
          <w:rFonts w:ascii="Arial" w:hAnsi="Arial" w:cs="Arial"/>
          <w:color w:val="000000"/>
          <w:sz w:val="24"/>
          <w:szCs w:val="24"/>
        </w:rPr>
        <w:t xml:space="preserve">contractor </w:t>
      </w:r>
      <w:r w:rsidR="00491414">
        <w:rPr>
          <w:rFonts w:ascii="Arial" w:hAnsi="Arial" w:cs="Arial"/>
          <w:color w:val="000000"/>
          <w:sz w:val="24"/>
          <w:szCs w:val="24"/>
        </w:rPr>
        <w:t>first gather</w:t>
      </w:r>
      <w:r w:rsidR="00464272">
        <w:rPr>
          <w:rFonts w:ascii="Arial" w:hAnsi="Arial" w:cs="Arial"/>
          <w:color w:val="000000"/>
          <w:sz w:val="24"/>
          <w:szCs w:val="24"/>
        </w:rPr>
        <w:t>ed</w:t>
      </w:r>
      <w:r w:rsidR="00491414">
        <w:rPr>
          <w:rFonts w:ascii="Arial" w:hAnsi="Arial" w:cs="Arial"/>
          <w:color w:val="000000"/>
          <w:sz w:val="24"/>
          <w:szCs w:val="24"/>
        </w:rPr>
        <w:t xml:space="preserve"> stakeholders from the various refugee and immigrant groups within Polk County</w:t>
      </w:r>
      <w:r w:rsidR="00464272">
        <w:rPr>
          <w:rFonts w:ascii="Arial" w:hAnsi="Arial" w:cs="Arial"/>
          <w:color w:val="000000"/>
          <w:sz w:val="24"/>
          <w:szCs w:val="24"/>
        </w:rPr>
        <w:t>, including Refugee Resettlement agencies,</w:t>
      </w:r>
      <w:r w:rsidR="00491414">
        <w:rPr>
          <w:rFonts w:ascii="Arial" w:hAnsi="Arial" w:cs="Arial"/>
          <w:color w:val="000000"/>
          <w:sz w:val="24"/>
          <w:szCs w:val="24"/>
        </w:rPr>
        <w:t xml:space="preserve"> to determine the training components for these new Refugee Immigrant Guides (RIGs) that </w:t>
      </w:r>
      <w:r w:rsidR="00464272">
        <w:rPr>
          <w:rFonts w:ascii="Arial" w:hAnsi="Arial" w:cs="Arial"/>
          <w:color w:val="000000"/>
          <w:sz w:val="24"/>
          <w:szCs w:val="24"/>
        </w:rPr>
        <w:t>are</w:t>
      </w:r>
      <w:r w:rsidR="00491414">
        <w:rPr>
          <w:rFonts w:ascii="Arial" w:hAnsi="Arial" w:cs="Arial"/>
          <w:color w:val="000000"/>
          <w:sz w:val="24"/>
          <w:szCs w:val="24"/>
        </w:rPr>
        <w:t xml:space="preserve"> called upon to assist clients of DHS and JCS navigate and advocate to successful case closure and to assist at-risk families avoid system involvement</w:t>
      </w:r>
      <w:r w:rsidR="00D05597">
        <w:rPr>
          <w:rFonts w:ascii="Arial" w:hAnsi="Arial" w:cs="Arial"/>
          <w:color w:val="000000"/>
          <w:sz w:val="24"/>
          <w:szCs w:val="24"/>
        </w:rPr>
        <w:t>.</w:t>
      </w:r>
      <w:r w:rsidR="00464272">
        <w:rPr>
          <w:rFonts w:ascii="Arial" w:hAnsi="Arial" w:cs="Arial"/>
          <w:color w:val="000000"/>
          <w:sz w:val="24"/>
          <w:szCs w:val="24"/>
        </w:rPr>
        <w:t xml:space="preserve"> </w:t>
      </w:r>
      <w:r w:rsidR="00436C07">
        <w:rPr>
          <w:rFonts w:ascii="Arial" w:hAnsi="Arial" w:cs="Arial"/>
          <w:color w:val="000000"/>
          <w:sz w:val="24"/>
          <w:szCs w:val="24"/>
        </w:rPr>
        <w:t>The</w:t>
      </w:r>
      <w:r w:rsidR="00464272">
        <w:rPr>
          <w:rFonts w:ascii="Arial" w:hAnsi="Arial" w:cs="Arial"/>
          <w:color w:val="000000"/>
          <w:sz w:val="24"/>
          <w:szCs w:val="24"/>
        </w:rPr>
        <w:t xml:space="preserve"> </w:t>
      </w:r>
      <w:r w:rsidR="0064519D">
        <w:rPr>
          <w:rFonts w:ascii="Arial" w:hAnsi="Arial" w:cs="Arial"/>
          <w:color w:val="000000"/>
          <w:sz w:val="24"/>
          <w:szCs w:val="24"/>
        </w:rPr>
        <w:t>once-per-month</w:t>
      </w:r>
      <w:r w:rsidR="00464272">
        <w:rPr>
          <w:rFonts w:ascii="Arial" w:hAnsi="Arial" w:cs="Arial"/>
          <w:color w:val="000000"/>
          <w:sz w:val="24"/>
          <w:szCs w:val="24"/>
        </w:rPr>
        <w:t xml:space="preserve"> staffing</w:t>
      </w:r>
      <w:r w:rsidR="00436C07">
        <w:rPr>
          <w:rFonts w:ascii="Arial" w:hAnsi="Arial" w:cs="Arial"/>
          <w:color w:val="000000"/>
          <w:sz w:val="24"/>
          <w:szCs w:val="24"/>
        </w:rPr>
        <w:t>s</w:t>
      </w:r>
      <w:r w:rsidR="0064519D">
        <w:rPr>
          <w:rFonts w:ascii="Arial" w:hAnsi="Arial" w:cs="Arial"/>
          <w:color w:val="000000"/>
          <w:sz w:val="24"/>
          <w:szCs w:val="24"/>
        </w:rPr>
        <w:t xml:space="preserve"> each at JCS and DHS</w:t>
      </w:r>
      <w:r w:rsidR="00464272">
        <w:rPr>
          <w:rFonts w:ascii="Arial" w:hAnsi="Arial" w:cs="Arial"/>
          <w:color w:val="000000"/>
          <w:sz w:val="24"/>
          <w:szCs w:val="24"/>
        </w:rPr>
        <w:t xml:space="preserve"> for Refugee cases </w:t>
      </w:r>
      <w:r w:rsidR="00436C07">
        <w:rPr>
          <w:rFonts w:ascii="Arial" w:hAnsi="Arial" w:cs="Arial"/>
          <w:color w:val="000000"/>
          <w:sz w:val="24"/>
          <w:szCs w:val="24"/>
        </w:rPr>
        <w:t xml:space="preserve">will be continued </w:t>
      </w:r>
      <w:r w:rsidR="00464272">
        <w:rPr>
          <w:rFonts w:ascii="Arial" w:hAnsi="Arial" w:cs="Arial"/>
          <w:color w:val="000000"/>
          <w:sz w:val="24"/>
          <w:szCs w:val="24"/>
        </w:rPr>
        <w:t xml:space="preserve">to assure they receive the most responsive services possible. </w:t>
      </w:r>
      <w:r w:rsidR="0057169F">
        <w:rPr>
          <w:rFonts w:ascii="Arial" w:hAnsi="Arial" w:cs="Arial"/>
          <w:color w:val="000000"/>
          <w:sz w:val="24"/>
          <w:szCs w:val="24"/>
        </w:rPr>
        <w:t xml:space="preserve"> </w:t>
      </w:r>
      <w:r w:rsidR="00D05597">
        <w:rPr>
          <w:rFonts w:ascii="Arial" w:hAnsi="Arial" w:cs="Arial"/>
          <w:color w:val="000000"/>
          <w:sz w:val="24"/>
          <w:szCs w:val="24"/>
        </w:rPr>
        <w:t xml:space="preserve">Social Worker III’s with refugee cases going through assessment will </w:t>
      </w:r>
      <w:r w:rsidR="0057169F">
        <w:rPr>
          <w:rFonts w:ascii="Arial" w:hAnsi="Arial" w:cs="Arial"/>
          <w:color w:val="000000"/>
          <w:sz w:val="24"/>
          <w:szCs w:val="24"/>
        </w:rPr>
        <w:t>continue</w:t>
      </w:r>
      <w:r w:rsidR="00D05597">
        <w:rPr>
          <w:rFonts w:ascii="Arial" w:hAnsi="Arial" w:cs="Arial"/>
          <w:color w:val="000000"/>
          <w:sz w:val="24"/>
          <w:szCs w:val="24"/>
        </w:rPr>
        <w:t xml:space="preserve"> to staff them </w:t>
      </w:r>
      <w:r w:rsidR="00D00E18">
        <w:rPr>
          <w:rFonts w:ascii="Arial" w:hAnsi="Arial" w:cs="Arial"/>
          <w:color w:val="000000"/>
          <w:sz w:val="24"/>
          <w:szCs w:val="24"/>
        </w:rPr>
        <w:t>as needed</w:t>
      </w:r>
      <w:r w:rsidR="00D05597">
        <w:rPr>
          <w:rFonts w:ascii="Arial" w:hAnsi="Arial" w:cs="Arial"/>
          <w:color w:val="000000"/>
          <w:sz w:val="24"/>
          <w:szCs w:val="24"/>
        </w:rPr>
        <w:t xml:space="preserve"> with Subject Matter Experts from the Bureau of Refugee Services, </w:t>
      </w:r>
      <w:r w:rsidR="00D30CB1">
        <w:rPr>
          <w:rFonts w:ascii="Arial" w:hAnsi="Arial" w:cs="Arial"/>
          <w:color w:val="000000"/>
          <w:sz w:val="24"/>
          <w:szCs w:val="24"/>
        </w:rPr>
        <w:t>Visiting Nurse Services dba EveryStep (</w:t>
      </w:r>
      <w:r w:rsidR="00D05597">
        <w:rPr>
          <w:rFonts w:ascii="Arial" w:hAnsi="Arial" w:cs="Arial"/>
          <w:color w:val="000000"/>
          <w:sz w:val="24"/>
          <w:szCs w:val="24"/>
        </w:rPr>
        <w:t xml:space="preserve">the RIG Contractor) and a representative from the </w:t>
      </w:r>
      <w:r w:rsidR="00D30CB1">
        <w:rPr>
          <w:rFonts w:ascii="Arial" w:hAnsi="Arial" w:cs="Arial"/>
          <w:color w:val="000000"/>
          <w:sz w:val="24"/>
          <w:szCs w:val="24"/>
        </w:rPr>
        <w:t>two Family Centered Services contracts</w:t>
      </w:r>
      <w:r w:rsidR="00D05597">
        <w:rPr>
          <w:rFonts w:ascii="Arial" w:hAnsi="Arial" w:cs="Arial"/>
          <w:color w:val="000000"/>
          <w:sz w:val="24"/>
          <w:szCs w:val="24"/>
        </w:rPr>
        <w:t>.  T</w:t>
      </w:r>
      <w:r w:rsidR="00464272">
        <w:rPr>
          <w:rFonts w:ascii="Arial" w:hAnsi="Arial" w:cs="Arial"/>
          <w:color w:val="000000"/>
          <w:sz w:val="24"/>
          <w:szCs w:val="24"/>
        </w:rPr>
        <w:t xml:space="preserve">he Contractor </w:t>
      </w:r>
      <w:r w:rsidR="00436C07">
        <w:rPr>
          <w:rFonts w:ascii="Arial" w:hAnsi="Arial" w:cs="Arial"/>
          <w:color w:val="000000"/>
          <w:sz w:val="24"/>
          <w:szCs w:val="24"/>
        </w:rPr>
        <w:t>continues to engage</w:t>
      </w:r>
      <w:r w:rsidR="00464272">
        <w:rPr>
          <w:rFonts w:ascii="Arial" w:hAnsi="Arial" w:cs="Arial"/>
          <w:color w:val="000000"/>
          <w:sz w:val="24"/>
          <w:szCs w:val="24"/>
        </w:rPr>
        <w:t xml:space="preserve"> in Community Conversation</w:t>
      </w:r>
      <w:r w:rsidR="00436C07">
        <w:rPr>
          <w:rFonts w:ascii="Arial" w:hAnsi="Arial" w:cs="Arial"/>
          <w:color w:val="000000"/>
          <w:sz w:val="24"/>
          <w:szCs w:val="24"/>
        </w:rPr>
        <w:t>s of targeted Refugee groups to build</w:t>
      </w:r>
      <w:r w:rsidR="00464272">
        <w:rPr>
          <w:rFonts w:ascii="Arial" w:hAnsi="Arial" w:cs="Arial"/>
          <w:color w:val="000000"/>
          <w:sz w:val="24"/>
          <w:szCs w:val="24"/>
        </w:rPr>
        <w:t xml:space="preserve"> their current understanding of DHS and JCS services</w:t>
      </w:r>
      <w:r w:rsidR="00436C07">
        <w:rPr>
          <w:rFonts w:ascii="Arial" w:hAnsi="Arial" w:cs="Arial"/>
          <w:color w:val="000000"/>
          <w:sz w:val="24"/>
          <w:szCs w:val="24"/>
        </w:rPr>
        <w:t>, which empowers the parents to understand those parenting practices that they can use and to better comprehend our complicated systems</w:t>
      </w:r>
      <w:r w:rsidR="00A112D9">
        <w:rPr>
          <w:rFonts w:ascii="Arial" w:hAnsi="Arial" w:cs="Arial"/>
          <w:color w:val="000000"/>
          <w:sz w:val="24"/>
          <w:szCs w:val="24"/>
        </w:rPr>
        <w:t xml:space="preserve">. </w:t>
      </w:r>
      <w:r w:rsidR="00491414">
        <w:rPr>
          <w:rFonts w:ascii="Arial" w:hAnsi="Arial" w:cs="Arial"/>
          <w:color w:val="000000"/>
          <w:sz w:val="24"/>
          <w:szCs w:val="24"/>
        </w:rPr>
        <w:t xml:space="preserve">Understanding that building trust-based relationships with our refugee communities takes time and patience, Polk Decat is committed to making sure the Stakeholders group has representation and/or input from as many language groups as possible to serve this most vulnerable population.  </w:t>
      </w:r>
      <w:r w:rsidR="00356C02">
        <w:rPr>
          <w:rFonts w:ascii="Arial" w:hAnsi="Arial" w:cs="Arial"/>
          <w:color w:val="000000"/>
          <w:sz w:val="24"/>
          <w:szCs w:val="24"/>
        </w:rPr>
        <w:t xml:space="preserve">Decat personnel participate in the local Refugee Alliance of Central Iowa (RACI) in order to coordinate our efforts with that of other entities working with refugees in Polk County. </w:t>
      </w:r>
    </w:p>
    <w:p w:rsidR="006647DE" w:rsidRDefault="006647DE" w:rsidP="00B44AC9">
      <w:pPr>
        <w:autoSpaceDE w:val="0"/>
        <w:autoSpaceDN w:val="0"/>
        <w:adjustRightInd w:val="0"/>
        <w:spacing w:after="0" w:line="240" w:lineRule="auto"/>
        <w:rPr>
          <w:rFonts w:ascii="Arial" w:hAnsi="Arial" w:cs="Arial"/>
          <w:color w:val="000000"/>
          <w:sz w:val="24"/>
          <w:szCs w:val="24"/>
        </w:rPr>
      </w:pPr>
    </w:p>
    <w:p w:rsidR="001127FF" w:rsidRDefault="00602F4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Although the community needs assessments from past years tend towards the same </w:t>
      </w:r>
      <w:r w:rsidR="007551FC">
        <w:rPr>
          <w:rFonts w:ascii="Arial" w:hAnsi="Arial" w:cs="Arial"/>
          <w:color w:val="000000"/>
          <w:sz w:val="24"/>
          <w:szCs w:val="24"/>
        </w:rPr>
        <w:t xml:space="preserve">issues, gaps, barriers and trends, it is still worthy of our efforts to </w:t>
      </w:r>
      <w:r w:rsidR="00356C02">
        <w:rPr>
          <w:rFonts w:ascii="Arial" w:hAnsi="Arial" w:cs="Arial"/>
          <w:color w:val="000000"/>
          <w:sz w:val="24"/>
          <w:szCs w:val="24"/>
        </w:rPr>
        <w:t>review</w:t>
      </w:r>
      <w:r w:rsidR="00A112D9">
        <w:rPr>
          <w:rFonts w:ascii="Arial" w:hAnsi="Arial" w:cs="Arial"/>
          <w:color w:val="000000"/>
          <w:sz w:val="24"/>
          <w:szCs w:val="24"/>
        </w:rPr>
        <w:t xml:space="preserve"> the </w:t>
      </w:r>
      <w:r w:rsidR="0064519D">
        <w:rPr>
          <w:rFonts w:ascii="Arial" w:hAnsi="Arial" w:cs="Arial"/>
          <w:color w:val="000000"/>
          <w:sz w:val="24"/>
          <w:szCs w:val="24"/>
        </w:rPr>
        <w:t>data</w:t>
      </w:r>
      <w:r w:rsidR="00A112D9">
        <w:rPr>
          <w:rFonts w:ascii="Arial" w:hAnsi="Arial" w:cs="Arial"/>
          <w:color w:val="000000"/>
          <w:sz w:val="24"/>
          <w:szCs w:val="24"/>
        </w:rPr>
        <w:t xml:space="preserve"> bi-annually.</w:t>
      </w:r>
      <w:r w:rsidR="00356C02">
        <w:rPr>
          <w:rFonts w:ascii="Arial" w:hAnsi="Arial" w:cs="Arial"/>
          <w:color w:val="000000"/>
          <w:sz w:val="24"/>
          <w:szCs w:val="24"/>
        </w:rPr>
        <w:t xml:space="preserve">  T</w:t>
      </w:r>
      <w:r w:rsidR="007551FC">
        <w:rPr>
          <w:rFonts w:ascii="Arial" w:hAnsi="Arial" w:cs="Arial"/>
          <w:color w:val="000000"/>
          <w:sz w:val="24"/>
          <w:szCs w:val="24"/>
        </w:rPr>
        <w:t>he Early Childhood needs assessment conducted through the United Way of Central Iowa, Iowa Kids Count through the Child and Family Policy Center and other agency/institution data warehouses are consulted to ensure we are focusing our efforts on the appropriate populations and issues.</w:t>
      </w:r>
      <w:r w:rsidR="001127FF">
        <w:rPr>
          <w:rFonts w:ascii="Arial" w:hAnsi="Arial" w:cs="Arial"/>
          <w:color w:val="000000"/>
          <w:sz w:val="24"/>
          <w:szCs w:val="24"/>
        </w:rPr>
        <w:t xml:space="preserve">  </w:t>
      </w:r>
      <w:r w:rsidR="00962AB5">
        <w:rPr>
          <w:rFonts w:ascii="Arial" w:hAnsi="Arial" w:cs="Arial"/>
          <w:color w:val="000000"/>
          <w:sz w:val="24"/>
          <w:szCs w:val="24"/>
        </w:rPr>
        <w:t>W</w:t>
      </w:r>
      <w:r w:rsidR="001127FF">
        <w:rPr>
          <w:rFonts w:ascii="Arial" w:hAnsi="Arial" w:cs="Arial"/>
          <w:color w:val="000000"/>
          <w:sz w:val="24"/>
          <w:szCs w:val="24"/>
        </w:rPr>
        <w:t xml:space="preserve">here there are gaps, Polk Decat can initiate procurements </w:t>
      </w:r>
      <w:r w:rsidR="00962AB5">
        <w:rPr>
          <w:rFonts w:ascii="Arial" w:hAnsi="Arial" w:cs="Arial"/>
          <w:color w:val="000000"/>
          <w:sz w:val="24"/>
          <w:szCs w:val="24"/>
        </w:rPr>
        <w:t xml:space="preserve">or collaborate </w:t>
      </w:r>
      <w:r w:rsidR="006841E0">
        <w:rPr>
          <w:rFonts w:ascii="Arial" w:hAnsi="Arial" w:cs="Arial"/>
          <w:color w:val="000000"/>
          <w:sz w:val="24"/>
          <w:szCs w:val="24"/>
        </w:rPr>
        <w:t xml:space="preserve">with other entities </w:t>
      </w:r>
      <w:r w:rsidR="00962AB5">
        <w:rPr>
          <w:rFonts w:ascii="Arial" w:hAnsi="Arial" w:cs="Arial"/>
          <w:color w:val="000000"/>
          <w:sz w:val="24"/>
          <w:szCs w:val="24"/>
        </w:rPr>
        <w:t xml:space="preserve">on grant funding </w:t>
      </w:r>
      <w:r w:rsidR="001127FF">
        <w:rPr>
          <w:rFonts w:ascii="Arial" w:hAnsi="Arial" w:cs="Arial"/>
          <w:color w:val="000000"/>
          <w:sz w:val="24"/>
          <w:szCs w:val="24"/>
        </w:rPr>
        <w:t>to support services that address those gaps</w:t>
      </w:r>
      <w:r w:rsidR="00356C02">
        <w:rPr>
          <w:rFonts w:ascii="Arial" w:hAnsi="Arial" w:cs="Arial"/>
          <w:color w:val="000000"/>
          <w:sz w:val="24"/>
          <w:szCs w:val="24"/>
        </w:rPr>
        <w:t xml:space="preserve"> as well as</w:t>
      </w:r>
      <w:r w:rsidR="001127FF">
        <w:rPr>
          <w:rFonts w:ascii="Arial" w:hAnsi="Arial" w:cs="Arial"/>
          <w:color w:val="000000"/>
          <w:sz w:val="24"/>
          <w:szCs w:val="24"/>
        </w:rPr>
        <w:t xml:space="preserve"> seeding new and innovative approaches.</w:t>
      </w:r>
    </w:p>
    <w:p w:rsidR="006E3AEC" w:rsidRDefault="006E3AEC" w:rsidP="003A45DD">
      <w:pPr>
        <w:autoSpaceDE w:val="0"/>
        <w:autoSpaceDN w:val="0"/>
        <w:adjustRightInd w:val="0"/>
        <w:spacing w:after="0" w:line="240" w:lineRule="auto"/>
        <w:rPr>
          <w:rFonts w:ascii="Arial" w:hAnsi="Arial" w:cs="Arial"/>
          <w:b/>
          <w:color w:val="FF0000"/>
          <w:sz w:val="32"/>
          <w:szCs w:val="32"/>
          <w:u w:val="single"/>
        </w:rPr>
      </w:pPr>
    </w:p>
    <w:p w:rsidR="00343DC2" w:rsidRPr="00E92533" w:rsidRDefault="005E16F3" w:rsidP="003A45DD">
      <w:pPr>
        <w:autoSpaceDE w:val="0"/>
        <w:autoSpaceDN w:val="0"/>
        <w:adjustRightInd w:val="0"/>
        <w:spacing w:after="0" w:line="240" w:lineRule="auto"/>
        <w:rPr>
          <w:rFonts w:ascii="Arial" w:hAnsi="Arial" w:cs="Arial"/>
          <w:b/>
          <w:color w:val="FF0000"/>
          <w:sz w:val="32"/>
          <w:szCs w:val="32"/>
          <w:u w:val="single"/>
        </w:rPr>
      </w:pPr>
      <w:bookmarkStart w:id="0" w:name="_GoBack"/>
      <w:bookmarkEnd w:id="0"/>
      <w:r w:rsidRPr="00E92533">
        <w:rPr>
          <w:rFonts w:ascii="Arial" w:hAnsi="Arial" w:cs="Arial"/>
          <w:b/>
          <w:color w:val="FF0000"/>
          <w:sz w:val="32"/>
          <w:szCs w:val="32"/>
          <w:u w:val="single"/>
        </w:rPr>
        <w:lastRenderedPageBreak/>
        <w:t>Short Term Plans and Desired Results</w:t>
      </w:r>
      <w:r w:rsidR="00103BCC" w:rsidRPr="00E92533">
        <w:rPr>
          <w:rFonts w:ascii="Arial" w:hAnsi="Arial" w:cs="Arial"/>
          <w:b/>
          <w:color w:val="FF0000"/>
          <w:sz w:val="32"/>
          <w:szCs w:val="32"/>
          <w:u w:val="single"/>
        </w:rPr>
        <w:t xml:space="preserve"> for </w:t>
      </w:r>
      <w:r w:rsidR="00FC0E24">
        <w:rPr>
          <w:rFonts w:ascii="Arial" w:hAnsi="Arial" w:cs="Arial"/>
          <w:b/>
          <w:color w:val="FF0000"/>
          <w:sz w:val="32"/>
          <w:szCs w:val="32"/>
          <w:u w:val="single"/>
        </w:rPr>
        <w:t>FY21</w:t>
      </w:r>
    </w:p>
    <w:p w:rsidR="006F4F2D" w:rsidRPr="0011778A" w:rsidRDefault="006F4F2D" w:rsidP="006F4F2D">
      <w:pPr>
        <w:autoSpaceDE w:val="0"/>
        <w:autoSpaceDN w:val="0"/>
        <w:adjustRightInd w:val="0"/>
        <w:spacing w:after="0" w:line="240" w:lineRule="auto"/>
        <w:ind w:left="1080"/>
        <w:rPr>
          <w:rFonts w:ascii="Arial" w:hAnsi="Arial" w:cs="Arial"/>
          <w:color w:val="000000"/>
          <w:sz w:val="28"/>
          <w:szCs w:val="28"/>
        </w:rPr>
      </w:pPr>
    </w:p>
    <w:p w:rsidR="003A45DD" w:rsidRPr="0011778A"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Polk Decat will work closely with the DHS Des Moines Service Area</w:t>
      </w:r>
      <w:r w:rsidR="00B44AC9" w:rsidRPr="0011778A">
        <w:rPr>
          <w:rFonts w:ascii="Arial" w:hAnsi="Arial" w:cs="Arial"/>
          <w:color w:val="000000"/>
          <w:sz w:val="24"/>
          <w:szCs w:val="24"/>
        </w:rPr>
        <w:t xml:space="preserve"> </w:t>
      </w:r>
      <w:r w:rsidRPr="0011778A">
        <w:rPr>
          <w:rFonts w:ascii="Arial" w:hAnsi="Arial" w:cs="Arial"/>
          <w:color w:val="000000"/>
          <w:sz w:val="24"/>
          <w:szCs w:val="24"/>
        </w:rPr>
        <w:t>Administrator, 5</w:t>
      </w:r>
      <w:r w:rsidRPr="0011778A">
        <w:rPr>
          <w:rFonts w:ascii="Arial" w:hAnsi="Arial" w:cs="Arial"/>
          <w:color w:val="000000"/>
          <w:sz w:val="16"/>
          <w:szCs w:val="16"/>
        </w:rPr>
        <w:t xml:space="preserve">th </w:t>
      </w:r>
      <w:r w:rsidRPr="0011778A">
        <w:rPr>
          <w:rFonts w:ascii="Arial" w:hAnsi="Arial" w:cs="Arial"/>
          <w:color w:val="000000"/>
          <w:sz w:val="24"/>
          <w:szCs w:val="24"/>
        </w:rPr>
        <w:t>Judicial District Chief Juvenile Court Office</w:t>
      </w:r>
      <w:r w:rsidR="00103BCC">
        <w:rPr>
          <w:rFonts w:ascii="Arial" w:hAnsi="Arial" w:cs="Arial"/>
          <w:color w:val="000000"/>
          <w:sz w:val="24"/>
          <w:szCs w:val="24"/>
        </w:rPr>
        <w:t>r</w:t>
      </w:r>
      <w:r w:rsidRPr="0011778A">
        <w:rPr>
          <w:rFonts w:ascii="Arial" w:hAnsi="Arial" w:cs="Arial"/>
          <w:color w:val="000000"/>
          <w:sz w:val="24"/>
          <w:szCs w:val="24"/>
        </w:rPr>
        <w:t>, the Polk County</w:t>
      </w:r>
      <w:r w:rsidR="00B44AC9" w:rsidRPr="0011778A">
        <w:rPr>
          <w:rFonts w:ascii="Arial" w:hAnsi="Arial" w:cs="Arial"/>
          <w:color w:val="000000"/>
          <w:sz w:val="24"/>
          <w:szCs w:val="24"/>
        </w:rPr>
        <w:t xml:space="preserve"> </w:t>
      </w:r>
      <w:r w:rsidRPr="0011778A">
        <w:rPr>
          <w:rFonts w:ascii="Arial" w:hAnsi="Arial" w:cs="Arial"/>
          <w:color w:val="000000"/>
          <w:sz w:val="24"/>
          <w:szCs w:val="24"/>
        </w:rPr>
        <w:t>Director of Community, Family &amp; Youth Services</w:t>
      </w:r>
      <w:r w:rsidR="009C17B5">
        <w:rPr>
          <w:rFonts w:ascii="Arial" w:hAnsi="Arial" w:cs="Arial"/>
          <w:color w:val="000000"/>
          <w:sz w:val="24"/>
          <w:szCs w:val="24"/>
        </w:rPr>
        <w:t xml:space="preserve">, Polk County Attorney (Juvenile </w:t>
      </w:r>
      <w:r w:rsidR="005742FE">
        <w:rPr>
          <w:rFonts w:ascii="Arial" w:hAnsi="Arial" w:cs="Arial"/>
          <w:color w:val="000000"/>
          <w:sz w:val="24"/>
          <w:szCs w:val="24"/>
        </w:rPr>
        <w:t>C</w:t>
      </w:r>
      <w:r w:rsidR="009C17B5">
        <w:rPr>
          <w:rFonts w:ascii="Arial" w:hAnsi="Arial" w:cs="Arial"/>
          <w:color w:val="000000"/>
          <w:sz w:val="24"/>
          <w:szCs w:val="24"/>
        </w:rPr>
        <w:t>ourt</w:t>
      </w:r>
      <w:r w:rsidR="00073EB6">
        <w:rPr>
          <w:rFonts w:ascii="Arial" w:hAnsi="Arial" w:cs="Arial"/>
          <w:color w:val="000000"/>
          <w:sz w:val="24"/>
          <w:szCs w:val="24"/>
        </w:rPr>
        <w:t xml:space="preserve"> </w:t>
      </w:r>
      <w:r w:rsidR="005742FE">
        <w:rPr>
          <w:rFonts w:ascii="Arial" w:hAnsi="Arial" w:cs="Arial"/>
          <w:color w:val="000000"/>
          <w:sz w:val="24"/>
          <w:szCs w:val="24"/>
        </w:rPr>
        <w:t>D</w:t>
      </w:r>
      <w:r w:rsidR="00073EB6">
        <w:rPr>
          <w:rFonts w:ascii="Arial" w:hAnsi="Arial" w:cs="Arial"/>
          <w:color w:val="000000"/>
          <w:sz w:val="24"/>
          <w:szCs w:val="24"/>
        </w:rPr>
        <w:t>ivision</w:t>
      </w:r>
      <w:r w:rsidR="009C17B5">
        <w:rPr>
          <w:rFonts w:ascii="Arial" w:hAnsi="Arial" w:cs="Arial"/>
          <w:color w:val="000000"/>
          <w:sz w:val="24"/>
          <w:szCs w:val="24"/>
        </w:rPr>
        <w:t>) and the Decat Steering Committee Chair</w:t>
      </w:r>
      <w:r w:rsidRPr="0011778A">
        <w:rPr>
          <w:rFonts w:ascii="Arial" w:hAnsi="Arial" w:cs="Arial"/>
          <w:color w:val="000000"/>
          <w:sz w:val="24"/>
          <w:szCs w:val="24"/>
        </w:rPr>
        <w:t xml:space="preserve"> (who are all members of the Decat</w:t>
      </w:r>
      <w:r w:rsidR="00B44AC9" w:rsidRPr="0011778A">
        <w:rPr>
          <w:rFonts w:ascii="Arial" w:hAnsi="Arial" w:cs="Arial"/>
          <w:color w:val="000000"/>
          <w:sz w:val="24"/>
          <w:szCs w:val="24"/>
        </w:rPr>
        <w:t xml:space="preserve"> </w:t>
      </w:r>
      <w:r w:rsidRPr="0011778A">
        <w:rPr>
          <w:rFonts w:ascii="Arial" w:hAnsi="Arial" w:cs="Arial"/>
          <w:color w:val="000000"/>
          <w:sz w:val="24"/>
          <w:szCs w:val="24"/>
        </w:rPr>
        <w:t>Executive Committee) to monitor and measure</w:t>
      </w:r>
      <w:r w:rsidR="00A51B54">
        <w:rPr>
          <w:rFonts w:ascii="Arial" w:hAnsi="Arial" w:cs="Arial"/>
          <w:color w:val="000000"/>
          <w:sz w:val="24"/>
          <w:szCs w:val="24"/>
        </w:rPr>
        <w:t xml:space="preserve"> </w:t>
      </w:r>
      <w:r w:rsidRPr="0011778A">
        <w:rPr>
          <w:rFonts w:ascii="Arial" w:hAnsi="Arial" w:cs="Arial"/>
          <w:color w:val="000000"/>
          <w:sz w:val="24"/>
          <w:szCs w:val="24"/>
        </w:rPr>
        <w:t>outcomes</w:t>
      </w:r>
      <w:r w:rsidR="00A51B54">
        <w:rPr>
          <w:rFonts w:ascii="Arial" w:hAnsi="Arial" w:cs="Arial"/>
          <w:color w:val="000000"/>
          <w:sz w:val="24"/>
          <w:szCs w:val="24"/>
        </w:rPr>
        <w:t xml:space="preserve"> in</w:t>
      </w:r>
      <w:r w:rsidR="009C17B5">
        <w:rPr>
          <w:rFonts w:ascii="Arial" w:hAnsi="Arial" w:cs="Arial"/>
          <w:color w:val="000000"/>
          <w:sz w:val="24"/>
          <w:szCs w:val="24"/>
        </w:rPr>
        <w:t xml:space="preserve"> the following areas during </w:t>
      </w:r>
      <w:r w:rsidR="00FC0E24">
        <w:rPr>
          <w:rFonts w:ascii="Arial" w:hAnsi="Arial" w:cs="Arial"/>
          <w:color w:val="000000"/>
          <w:sz w:val="24"/>
          <w:szCs w:val="24"/>
        </w:rPr>
        <w:t>FY21</w:t>
      </w:r>
      <w:r w:rsidRPr="0011778A">
        <w:rPr>
          <w:rFonts w:ascii="Arial" w:hAnsi="Arial" w:cs="Arial"/>
          <w:color w:val="000000"/>
          <w:sz w:val="24"/>
          <w:szCs w:val="24"/>
        </w:rPr>
        <w:t>:</w:t>
      </w:r>
    </w:p>
    <w:p w:rsidR="009A2BCE" w:rsidRPr="0011778A" w:rsidRDefault="009A2BCE" w:rsidP="00343DC2">
      <w:pPr>
        <w:autoSpaceDE w:val="0"/>
        <w:autoSpaceDN w:val="0"/>
        <w:adjustRightInd w:val="0"/>
        <w:spacing w:after="0" w:line="240" w:lineRule="auto"/>
        <w:rPr>
          <w:rFonts w:ascii="Arial" w:hAnsi="Arial" w:cs="Arial"/>
          <w:color w:val="000000"/>
          <w:sz w:val="24"/>
          <w:szCs w:val="24"/>
        </w:rPr>
      </w:pPr>
    </w:p>
    <w:p w:rsidR="00343DC2" w:rsidRPr="0011778A" w:rsidRDefault="00E256EE"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Safety, permanency and well-</w:t>
      </w:r>
      <w:r w:rsidR="00343DC2" w:rsidRPr="0011778A">
        <w:rPr>
          <w:rFonts w:ascii="Arial" w:hAnsi="Arial" w:cs="Arial"/>
          <w:color w:val="000000"/>
          <w:sz w:val="24"/>
          <w:szCs w:val="24"/>
        </w:rPr>
        <w:t>being (CFSR goal</w:t>
      </w:r>
      <w:r w:rsidR="00866501" w:rsidRPr="0011778A">
        <w:rPr>
          <w:rFonts w:ascii="Arial" w:hAnsi="Arial" w:cs="Arial"/>
          <w:color w:val="000000"/>
          <w:sz w:val="24"/>
          <w:szCs w:val="24"/>
        </w:rPr>
        <w:t>s</w:t>
      </w:r>
      <w:r w:rsidR="00343DC2" w:rsidRPr="0011778A">
        <w:rPr>
          <w:rFonts w:ascii="Arial" w:hAnsi="Arial" w:cs="Arial"/>
          <w:color w:val="000000"/>
          <w:sz w:val="24"/>
          <w:szCs w:val="24"/>
        </w:rPr>
        <w:t>)</w:t>
      </w:r>
    </w:p>
    <w:p w:rsidR="00343DC2"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Placement stability</w:t>
      </w:r>
      <w:r w:rsidR="003A45DD" w:rsidRPr="0011778A">
        <w:rPr>
          <w:rFonts w:ascii="Arial" w:hAnsi="Arial" w:cs="Arial"/>
          <w:color w:val="000000"/>
          <w:sz w:val="24"/>
          <w:szCs w:val="24"/>
        </w:rPr>
        <w:t xml:space="preserve"> (CFSR goal)</w:t>
      </w:r>
    </w:p>
    <w:p w:rsidR="005E16F3"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Timely achievement of </w:t>
      </w:r>
      <w:r w:rsidR="003A45DD" w:rsidRPr="0011778A">
        <w:rPr>
          <w:rFonts w:ascii="Arial" w:hAnsi="Arial" w:cs="Arial"/>
          <w:color w:val="000000"/>
          <w:sz w:val="24"/>
          <w:szCs w:val="24"/>
        </w:rPr>
        <w:t>permanency (CFSR goal</w:t>
      </w:r>
      <w:r w:rsidR="005E16F3">
        <w:rPr>
          <w:rFonts w:ascii="Arial" w:hAnsi="Arial" w:cs="Arial"/>
          <w:color w:val="000000"/>
          <w:sz w:val="24"/>
          <w:szCs w:val="24"/>
        </w:rPr>
        <w:t>)</w:t>
      </w:r>
    </w:p>
    <w:p w:rsidR="00343DC2"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Transitioning Youth</w:t>
      </w:r>
      <w:r w:rsidR="009C17B5">
        <w:rPr>
          <w:rFonts w:ascii="Arial" w:hAnsi="Arial" w:cs="Arial"/>
          <w:color w:val="000000"/>
          <w:sz w:val="24"/>
          <w:szCs w:val="24"/>
        </w:rPr>
        <w:t xml:space="preserve"> who are re-entering the community after group or foster care</w:t>
      </w:r>
    </w:p>
    <w:p w:rsidR="005E16F3" w:rsidRDefault="005E16F3"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Community based treatment rather than group care for youth exhibiting early delinquency tendencies, older delinquent youth and low-risk sex offender youth</w:t>
      </w:r>
    </w:p>
    <w:p w:rsidR="00B20937" w:rsidRPr="0011778A" w:rsidRDefault="00B20937"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Supports for relative (or fictive kin) placements</w:t>
      </w:r>
    </w:p>
    <w:p w:rsidR="00343DC2" w:rsidRPr="0011778A" w:rsidRDefault="00E92533"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 engagement in general, but especially e</w:t>
      </w:r>
      <w:r w:rsidR="00343DC2" w:rsidRPr="0011778A">
        <w:rPr>
          <w:rFonts w:ascii="Arial" w:hAnsi="Arial" w:cs="Arial"/>
          <w:color w:val="000000"/>
          <w:sz w:val="24"/>
          <w:szCs w:val="24"/>
        </w:rPr>
        <w:t>ngaging fathers and positive male role models</w:t>
      </w:r>
    </w:p>
    <w:p w:rsidR="005E16F3" w:rsidRPr="00742A30" w:rsidRDefault="00356C02" w:rsidP="00187E9A">
      <w:pPr>
        <w:numPr>
          <w:ilvl w:val="0"/>
          <w:numId w:val="10"/>
        </w:num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Activities and initiatives related to d</w:t>
      </w:r>
      <w:r w:rsidR="00343DC2" w:rsidRPr="0011778A">
        <w:rPr>
          <w:rFonts w:ascii="Arial" w:hAnsi="Arial" w:cs="Arial"/>
          <w:color w:val="000000"/>
          <w:sz w:val="24"/>
          <w:szCs w:val="24"/>
        </w:rPr>
        <w:t>isproportionate minority contact/ disparate outcomes</w:t>
      </w:r>
      <w:r w:rsidR="000C7DDF">
        <w:rPr>
          <w:rFonts w:ascii="Arial" w:hAnsi="Arial" w:cs="Arial"/>
          <w:color w:val="000000"/>
          <w:sz w:val="24"/>
          <w:szCs w:val="24"/>
        </w:rPr>
        <w:t xml:space="preserve"> </w:t>
      </w:r>
      <w:r w:rsidR="000C7DDF" w:rsidRPr="00742A30">
        <w:rPr>
          <w:rFonts w:ascii="Arial" w:hAnsi="Arial" w:cs="Arial"/>
          <w:sz w:val="24"/>
          <w:szCs w:val="24"/>
        </w:rPr>
        <w:t>affecting people of color</w:t>
      </w:r>
    </w:p>
    <w:p w:rsidR="00491414" w:rsidRDefault="00491414"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Assistance to system-involved and at-risk refugee and immigrant children, youth and families</w:t>
      </w:r>
    </w:p>
    <w:p w:rsidR="00491414" w:rsidRDefault="00491414"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General youth and parent skill-building with the aim of </w:t>
      </w:r>
      <w:r w:rsidR="00020FFD">
        <w:rPr>
          <w:rFonts w:ascii="Arial" w:hAnsi="Arial" w:cs="Arial"/>
          <w:color w:val="000000"/>
          <w:sz w:val="24"/>
          <w:szCs w:val="24"/>
        </w:rPr>
        <w:t>building safe and stable families and preventing system involvement</w:t>
      </w:r>
    </w:p>
    <w:p w:rsidR="00020FFD" w:rsidRDefault="00020FFD"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Supports for our local agencies that serve DHS and JCS clients as well as other at-risk families and youth in our community</w:t>
      </w:r>
      <w:r w:rsidR="008D1F5A">
        <w:rPr>
          <w:rFonts w:ascii="Arial" w:hAnsi="Arial" w:cs="Arial"/>
          <w:color w:val="000000"/>
          <w:sz w:val="24"/>
          <w:szCs w:val="24"/>
        </w:rPr>
        <w:t>, including seeding new and innovative ideas and projects that could possibly grow into a viable family and youth supportive service</w:t>
      </w:r>
    </w:p>
    <w:p w:rsidR="00E256EE" w:rsidRDefault="00E256EE"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Restorative and Reparative justice for youth who become</w:t>
      </w:r>
      <w:r w:rsidR="00742A30">
        <w:rPr>
          <w:rFonts w:ascii="Arial" w:hAnsi="Arial" w:cs="Arial"/>
          <w:color w:val="000000"/>
          <w:sz w:val="24"/>
          <w:szCs w:val="24"/>
        </w:rPr>
        <w:t>,</w:t>
      </w:r>
      <w:r>
        <w:rPr>
          <w:rFonts w:ascii="Arial" w:hAnsi="Arial" w:cs="Arial"/>
          <w:color w:val="000000"/>
          <w:sz w:val="24"/>
          <w:szCs w:val="24"/>
        </w:rPr>
        <w:t xml:space="preserve"> or are at risk of becoming</w:t>
      </w:r>
      <w:r w:rsidR="00742A30">
        <w:rPr>
          <w:rFonts w:ascii="Arial" w:hAnsi="Arial" w:cs="Arial"/>
          <w:color w:val="000000"/>
          <w:sz w:val="24"/>
          <w:szCs w:val="24"/>
        </w:rPr>
        <w:t>,</w:t>
      </w:r>
      <w:r>
        <w:rPr>
          <w:rFonts w:ascii="Arial" w:hAnsi="Arial" w:cs="Arial"/>
          <w:color w:val="000000"/>
          <w:sz w:val="24"/>
          <w:szCs w:val="24"/>
        </w:rPr>
        <w:t xml:space="preserve"> involved in Juvenile Court Services</w:t>
      </w:r>
    </w:p>
    <w:p w:rsidR="00BD56C1" w:rsidRDefault="00BD56C1"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Diversion services for youth at risk of JCS involvement</w:t>
      </w:r>
      <w:r w:rsidR="00E92533">
        <w:rPr>
          <w:rFonts w:ascii="Arial" w:hAnsi="Arial" w:cs="Arial"/>
          <w:color w:val="000000"/>
          <w:sz w:val="24"/>
          <w:szCs w:val="24"/>
        </w:rPr>
        <w:t>, which may include education, employment and community service learning engagement components</w:t>
      </w:r>
    </w:p>
    <w:p w:rsidR="00FA5F52" w:rsidRDefault="00FA5F52"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At-large community presentations and trainings related to implicit bias, disproportionality in our systems and culturally responsive engagement and interface</w:t>
      </w:r>
    </w:p>
    <w:p w:rsidR="00F834DC" w:rsidRPr="00BD56C1" w:rsidRDefault="00356C02"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Trauma-informed approaches, trainings and initiatives, </w:t>
      </w:r>
      <w:r w:rsidR="00F834DC">
        <w:rPr>
          <w:rFonts w:ascii="Arial" w:hAnsi="Arial" w:cs="Arial"/>
          <w:color w:val="000000"/>
          <w:sz w:val="24"/>
          <w:szCs w:val="24"/>
        </w:rPr>
        <w:t xml:space="preserve">especially related to the effects of Adverse Childhood Experiences (ACEs) and building resiliencies </w:t>
      </w:r>
      <w:r w:rsidR="00D05597">
        <w:rPr>
          <w:rFonts w:ascii="Arial" w:hAnsi="Arial" w:cs="Arial"/>
          <w:color w:val="000000"/>
          <w:sz w:val="24"/>
          <w:szCs w:val="24"/>
        </w:rPr>
        <w:t>and for youth in Polk County Detention</w:t>
      </w:r>
      <w:r>
        <w:rPr>
          <w:rFonts w:ascii="Arial" w:hAnsi="Arial" w:cs="Arial"/>
          <w:color w:val="000000"/>
          <w:sz w:val="24"/>
          <w:szCs w:val="24"/>
        </w:rPr>
        <w:t xml:space="preserve"> as well as addressing the Secondary Traumatic Stress of Child Welfare workers and supervisors in Polk County.</w:t>
      </w:r>
    </w:p>
    <w:p w:rsidR="00343DC2"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Decat Coordination</w:t>
      </w:r>
    </w:p>
    <w:p w:rsidR="003865DD" w:rsidRPr="0011778A" w:rsidRDefault="003865DD" w:rsidP="00343DC2">
      <w:pPr>
        <w:autoSpaceDE w:val="0"/>
        <w:autoSpaceDN w:val="0"/>
        <w:adjustRightInd w:val="0"/>
        <w:spacing w:after="0" w:line="240" w:lineRule="auto"/>
        <w:rPr>
          <w:rFonts w:ascii="Arial" w:hAnsi="Arial" w:cs="Arial"/>
          <w:color w:val="000000"/>
          <w:sz w:val="24"/>
          <w:szCs w:val="24"/>
        </w:rPr>
      </w:pPr>
    </w:p>
    <w:p w:rsidR="00343DC2" w:rsidRPr="0011778A"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The planned</w:t>
      </w:r>
      <w:r w:rsidR="009C17B5">
        <w:rPr>
          <w:rFonts w:ascii="Arial" w:hAnsi="Arial" w:cs="Arial"/>
          <w:color w:val="000000"/>
          <w:sz w:val="24"/>
          <w:szCs w:val="24"/>
        </w:rPr>
        <w:t xml:space="preserve"> </w:t>
      </w:r>
      <w:r w:rsidR="00FC0E24">
        <w:rPr>
          <w:rFonts w:ascii="Arial" w:hAnsi="Arial" w:cs="Arial"/>
          <w:color w:val="000000"/>
          <w:sz w:val="24"/>
          <w:szCs w:val="24"/>
        </w:rPr>
        <w:t>FY21</w:t>
      </w:r>
      <w:r w:rsidR="00A51B54">
        <w:rPr>
          <w:rFonts w:ascii="Arial" w:hAnsi="Arial" w:cs="Arial"/>
          <w:color w:val="000000"/>
          <w:sz w:val="24"/>
          <w:szCs w:val="24"/>
        </w:rPr>
        <w:t xml:space="preserve"> </w:t>
      </w:r>
      <w:r w:rsidR="003A45DD" w:rsidRPr="0011778A">
        <w:rPr>
          <w:rFonts w:ascii="Arial" w:hAnsi="Arial" w:cs="Arial"/>
          <w:color w:val="000000"/>
          <w:sz w:val="24"/>
          <w:szCs w:val="24"/>
        </w:rPr>
        <w:t>expenditures will</w:t>
      </w:r>
      <w:r w:rsidRPr="0011778A">
        <w:rPr>
          <w:rFonts w:ascii="Arial" w:hAnsi="Arial" w:cs="Arial"/>
          <w:color w:val="000000"/>
          <w:sz w:val="24"/>
          <w:szCs w:val="24"/>
        </w:rPr>
        <w:t xml:space="preserve"> reflect the areas listed above.</w:t>
      </w:r>
    </w:p>
    <w:p w:rsidR="007860E6" w:rsidRPr="0011778A" w:rsidRDefault="007860E6" w:rsidP="00343DC2">
      <w:pPr>
        <w:autoSpaceDE w:val="0"/>
        <w:autoSpaceDN w:val="0"/>
        <w:adjustRightInd w:val="0"/>
        <w:spacing w:after="0" w:line="240" w:lineRule="auto"/>
        <w:rPr>
          <w:rFonts w:ascii="Arial" w:hAnsi="Arial" w:cs="Arial"/>
          <w:color w:val="000000"/>
          <w:sz w:val="24"/>
          <w:szCs w:val="24"/>
        </w:rPr>
      </w:pPr>
    </w:p>
    <w:p w:rsidR="00343DC2" w:rsidRDefault="00073EB6" w:rsidP="00343D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The</w:t>
      </w:r>
      <w:r w:rsidR="00343DC2" w:rsidRPr="0011778A">
        <w:rPr>
          <w:rFonts w:ascii="Arial" w:hAnsi="Arial" w:cs="Arial"/>
          <w:color w:val="000000"/>
          <w:sz w:val="24"/>
          <w:szCs w:val="24"/>
        </w:rPr>
        <w:t xml:space="preserve"> contracts awarded through Decat during </w:t>
      </w:r>
      <w:r w:rsidR="00FC0E24">
        <w:rPr>
          <w:rFonts w:ascii="Arial" w:hAnsi="Arial" w:cs="Arial"/>
          <w:color w:val="000000"/>
          <w:sz w:val="24"/>
          <w:szCs w:val="24"/>
        </w:rPr>
        <w:t>FY21</w:t>
      </w:r>
      <w:r w:rsidR="0064519D">
        <w:rPr>
          <w:rFonts w:ascii="Arial" w:hAnsi="Arial" w:cs="Arial"/>
          <w:color w:val="000000"/>
          <w:sz w:val="24"/>
          <w:szCs w:val="24"/>
        </w:rPr>
        <w:t>, as in past years,</w:t>
      </w:r>
      <w:r w:rsidR="00B44AC9" w:rsidRPr="0011778A">
        <w:rPr>
          <w:rFonts w:ascii="Arial" w:hAnsi="Arial" w:cs="Arial"/>
          <w:color w:val="000000"/>
          <w:sz w:val="24"/>
          <w:szCs w:val="24"/>
        </w:rPr>
        <w:t xml:space="preserve"> </w:t>
      </w:r>
      <w:r w:rsidR="003A45DD" w:rsidRPr="0011778A">
        <w:rPr>
          <w:rFonts w:ascii="Arial" w:hAnsi="Arial" w:cs="Arial"/>
          <w:color w:val="000000"/>
          <w:sz w:val="24"/>
          <w:szCs w:val="24"/>
        </w:rPr>
        <w:t>will include</w:t>
      </w:r>
      <w:r w:rsidR="00343DC2" w:rsidRPr="0011778A">
        <w:rPr>
          <w:rFonts w:ascii="Arial" w:hAnsi="Arial" w:cs="Arial"/>
          <w:color w:val="000000"/>
          <w:sz w:val="24"/>
          <w:szCs w:val="24"/>
        </w:rPr>
        <w:t xml:space="preserve"> specific</w:t>
      </w:r>
      <w:r w:rsidR="007860E6" w:rsidRPr="0011778A">
        <w:rPr>
          <w:rFonts w:ascii="Arial" w:hAnsi="Arial" w:cs="Arial"/>
          <w:color w:val="000000"/>
          <w:sz w:val="24"/>
          <w:szCs w:val="24"/>
        </w:rPr>
        <w:t xml:space="preserve"> </w:t>
      </w:r>
      <w:r w:rsidR="00343DC2" w:rsidRPr="0011778A">
        <w:rPr>
          <w:rFonts w:ascii="Arial" w:hAnsi="Arial" w:cs="Arial"/>
          <w:color w:val="000000"/>
          <w:sz w:val="24"/>
          <w:szCs w:val="24"/>
        </w:rPr>
        <w:t>performance measures that will be tracked on a quarterly basis</w:t>
      </w:r>
      <w:r w:rsidR="00715D8A">
        <w:rPr>
          <w:rFonts w:ascii="Arial" w:hAnsi="Arial" w:cs="Arial"/>
          <w:color w:val="000000"/>
          <w:sz w:val="24"/>
          <w:szCs w:val="24"/>
        </w:rPr>
        <w:t xml:space="preserve"> and monitored </w:t>
      </w:r>
      <w:r w:rsidR="00D00E18">
        <w:rPr>
          <w:rFonts w:ascii="Arial" w:hAnsi="Arial" w:cs="Arial"/>
          <w:color w:val="000000"/>
          <w:sz w:val="24"/>
          <w:szCs w:val="24"/>
        </w:rPr>
        <w:t xml:space="preserve">with the Governance Board (Executive Committee) </w:t>
      </w:r>
      <w:r w:rsidR="00715D8A">
        <w:rPr>
          <w:rFonts w:ascii="Arial" w:hAnsi="Arial" w:cs="Arial"/>
          <w:color w:val="000000"/>
          <w:sz w:val="24"/>
          <w:szCs w:val="24"/>
        </w:rPr>
        <w:t>semi-annually, or as the specific contract requires</w:t>
      </w:r>
      <w:r w:rsidR="00343DC2" w:rsidRPr="0011778A">
        <w:rPr>
          <w:rFonts w:ascii="Arial" w:hAnsi="Arial" w:cs="Arial"/>
          <w:color w:val="000000"/>
          <w:sz w:val="24"/>
          <w:szCs w:val="24"/>
        </w:rPr>
        <w:t>. The</w:t>
      </w:r>
      <w:r w:rsidR="007860E6" w:rsidRPr="0011778A">
        <w:rPr>
          <w:rFonts w:ascii="Arial" w:hAnsi="Arial" w:cs="Arial"/>
          <w:color w:val="000000"/>
          <w:sz w:val="24"/>
          <w:szCs w:val="24"/>
        </w:rPr>
        <w:t xml:space="preserve"> </w:t>
      </w:r>
      <w:r w:rsidR="00343DC2" w:rsidRPr="0011778A">
        <w:rPr>
          <w:rFonts w:ascii="Arial" w:hAnsi="Arial" w:cs="Arial"/>
          <w:color w:val="000000"/>
          <w:sz w:val="24"/>
          <w:szCs w:val="24"/>
        </w:rPr>
        <w:t>results of the quarterly reports will be summarized and shared with both the Decat</w:t>
      </w:r>
      <w:r w:rsidR="00B44AC9" w:rsidRPr="0011778A">
        <w:rPr>
          <w:rFonts w:ascii="Arial" w:hAnsi="Arial" w:cs="Arial"/>
          <w:color w:val="000000"/>
          <w:sz w:val="24"/>
          <w:szCs w:val="24"/>
        </w:rPr>
        <w:t xml:space="preserve"> </w:t>
      </w:r>
      <w:r w:rsidR="001236C3">
        <w:rPr>
          <w:rFonts w:ascii="Arial" w:hAnsi="Arial" w:cs="Arial"/>
          <w:color w:val="000000"/>
          <w:sz w:val="24"/>
          <w:szCs w:val="24"/>
        </w:rPr>
        <w:t>Steering Committee</w:t>
      </w:r>
      <w:r w:rsidR="00343DC2" w:rsidRPr="0011778A">
        <w:rPr>
          <w:rFonts w:ascii="Arial" w:hAnsi="Arial" w:cs="Arial"/>
          <w:color w:val="000000"/>
          <w:sz w:val="24"/>
          <w:szCs w:val="24"/>
        </w:rPr>
        <w:t xml:space="preserve"> and the Decat Executive Committee</w:t>
      </w:r>
      <w:r w:rsidR="00FA5F52">
        <w:rPr>
          <w:rFonts w:ascii="Arial" w:hAnsi="Arial" w:cs="Arial"/>
          <w:color w:val="000000"/>
          <w:sz w:val="24"/>
          <w:szCs w:val="24"/>
        </w:rPr>
        <w:t xml:space="preserve"> on a semi-annual basis</w:t>
      </w:r>
      <w:r w:rsidR="00343DC2" w:rsidRPr="0011778A">
        <w:rPr>
          <w:rFonts w:ascii="Arial" w:hAnsi="Arial" w:cs="Arial"/>
          <w:color w:val="000000"/>
          <w:sz w:val="24"/>
          <w:szCs w:val="24"/>
        </w:rPr>
        <w:t xml:space="preserve">. </w:t>
      </w:r>
    </w:p>
    <w:p w:rsidR="00EF13EF" w:rsidRDefault="00EF13EF" w:rsidP="00343DC2">
      <w:pPr>
        <w:autoSpaceDE w:val="0"/>
        <w:autoSpaceDN w:val="0"/>
        <w:adjustRightInd w:val="0"/>
        <w:spacing w:after="0" w:line="240" w:lineRule="auto"/>
        <w:rPr>
          <w:rFonts w:ascii="Arial" w:hAnsi="Arial" w:cs="Arial"/>
          <w:color w:val="000000"/>
          <w:sz w:val="24"/>
          <w:szCs w:val="24"/>
        </w:rPr>
      </w:pPr>
    </w:p>
    <w:p w:rsidR="00AA331C"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The Decat Coordinator and Decat staff will work with the DHS Des Moines Service Area</w:t>
      </w:r>
      <w:r w:rsidR="007860E6" w:rsidRPr="0011778A">
        <w:rPr>
          <w:rFonts w:ascii="Arial" w:hAnsi="Arial" w:cs="Arial"/>
          <w:color w:val="000000"/>
          <w:sz w:val="24"/>
          <w:szCs w:val="24"/>
        </w:rPr>
        <w:t xml:space="preserve"> </w:t>
      </w:r>
      <w:r w:rsidRPr="0011778A">
        <w:rPr>
          <w:rFonts w:ascii="Arial" w:hAnsi="Arial" w:cs="Arial"/>
          <w:color w:val="000000"/>
          <w:sz w:val="24"/>
          <w:szCs w:val="24"/>
        </w:rPr>
        <w:t xml:space="preserve">staff and Leadership Team </w:t>
      </w:r>
      <w:r w:rsidR="00020FFD">
        <w:rPr>
          <w:rFonts w:ascii="Arial" w:hAnsi="Arial" w:cs="Arial"/>
          <w:color w:val="000000"/>
          <w:sz w:val="24"/>
          <w:szCs w:val="24"/>
        </w:rPr>
        <w:t>as well as Polk staff in the Juvenile Court Services 5</w:t>
      </w:r>
      <w:r w:rsidR="00020FFD" w:rsidRPr="00020FFD">
        <w:rPr>
          <w:rFonts w:ascii="Arial" w:hAnsi="Arial" w:cs="Arial"/>
          <w:color w:val="000000"/>
          <w:sz w:val="24"/>
          <w:szCs w:val="24"/>
          <w:vertAlign w:val="superscript"/>
        </w:rPr>
        <w:t>th</w:t>
      </w:r>
      <w:r w:rsidR="00020FFD">
        <w:rPr>
          <w:rFonts w:ascii="Arial" w:hAnsi="Arial" w:cs="Arial"/>
          <w:color w:val="000000"/>
          <w:sz w:val="24"/>
          <w:szCs w:val="24"/>
        </w:rPr>
        <w:t xml:space="preserve"> Judicial District </w:t>
      </w:r>
      <w:r w:rsidRPr="0011778A">
        <w:rPr>
          <w:rFonts w:ascii="Arial" w:hAnsi="Arial" w:cs="Arial"/>
          <w:color w:val="000000"/>
          <w:sz w:val="24"/>
          <w:szCs w:val="24"/>
        </w:rPr>
        <w:t>in reviewing critical service area data, and re-adjusting</w:t>
      </w:r>
      <w:r w:rsidR="007860E6" w:rsidRPr="0011778A">
        <w:rPr>
          <w:rFonts w:ascii="Arial" w:hAnsi="Arial" w:cs="Arial"/>
          <w:color w:val="000000"/>
          <w:sz w:val="24"/>
          <w:szCs w:val="24"/>
        </w:rPr>
        <w:t xml:space="preserve"> </w:t>
      </w:r>
      <w:r w:rsidRPr="0011778A">
        <w:rPr>
          <w:rFonts w:ascii="Arial" w:hAnsi="Arial" w:cs="Arial"/>
          <w:color w:val="000000"/>
          <w:sz w:val="24"/>
          <w:szCs w:val="24"/>
        </w:rPr>
        <w:t>priorities within the Polk County Decategorization Plan as needs and/or gaps in services</w:t>
      </w:r>
      <w:r w:rsidR="00D55A67" w:rsidRPr="0011778A">
        <w:rPr>
          <w:rFonts w:ascii="Arial" w:hAnsi="Arial" w:cs="Arial"/>
          <w:color w:val="000000"/>
          <w:sz w:val="24"/>
          <w:szCs w:val="24"/>
        </w:rPr>
        <w:t xml:space="preserve"> </w:t>
      </w:r>
      <w:r w:rsidRPr="0011778A">
        <w:rPr>
          <w:rFonts w:ascii="Arial" w:hAnsi="Arial" w:cs="Arial"/>
          <w:color w:val="000000"/>
          <w:sz w:val="24"/>
          <w:szCs w:val="24"/>
        </w:rPr>
        <w:t>are identified.</w:t>
      </w:r>
      <w:r w:rsidR="0064519D">
        <w:rPr>
          <w:rFonts w:ascii="Arial" w:hAnsi="Arial" w:cs="Arial"/>
          <w:color w:val="000000"/>
          <w:sz w:val="24"/>
          <w:szCs w:val="24"/>
        </w:rPr>
        <w:t xml:space="preserve">  </w:t>
      </w:r>
    </w:p>
    <w:p w:rsidR="00AA331C" w:rsidRDefault="00AA331C" w:rsidP="00343DC2">
      <w:pPr>
        <w:autoSpaceDE w:val="0"/>
        <w:autoSpaceDN w:val="0"/>
        <w:adjustRightInd w:val="0"/>
        <w:spacing w:after="0" w:line="240" w:lineRule="auto"/>
        <w:rPr>
          <w:rFonts w:ascii="Arial" w:hAnsi="Arial" w:cs="Arial"/>
          <w:color w:val="000000"/>
          <w:sz w:val="24"/>
          <w:szCs w:val="24"/>
        </w:rPr>
      </w:pPr>
    </w:p>
    <w:p w:rsidR="003619D7" w:rsidRDefault="00186772" w:rsidP="00343D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w:t>
      </w:r>
      <w:r w:rsidR="00A01803">
        <w:rPr>
          <w:rFonts w:ascii="Arial" w:hAnsi="Arial" w:cs="Arial"/>
          <w:color w:val="000000"/>
          <w:sz w:val="24"/>
          <w:szCs w:val="24"/>
        </w:rPr>
        <w:t>personnel</w:t>
      </w:r>
      <w:r>
        <w:rPr>
          <w:rFonts w:ascii="Arial" w:hAnsi="Arial" w:cs="Arial"/>
          <w:color w:val="000000"/>
          <w:sz w:val="24"/>
          <w:szCs w:val="24"/>
        </w:rPr>
        <w:t xml:space="preserve"> </w:t>
      </w:r>
      <w:r w:rsidR="00A01803">
        <w:rPr>
          <w:rFonts w:ascii="Arial" w:hAnsi="Arial" w:cs="Arial"/>
          <w:color w:val="000000"/>
          <w:sz w:val="24"/>
          <w:szCs w:val="24"/>
        </w:rPr>
        <w:t>assist in facilitating the</w:t>
      </w:r>
      <w:r w:rsidR="00BD56C1">
        <w:rPr>
          <w:rFonts w:ascii="Arial" w:hAnsi="Arial" w:cs="Arial"/>
          <w:color w:val="000000"/>
          <w:sz w:val="24"/>
          <w:szCs w:val="24"/>
        </w:rPr>
        <w:t xml:space="preserve"> MYFI-related </w:t>
      </w:r>
      <w:r>
        <w:rPr>
          <w:rFonts w:ascii="Arial" w:hAnsi="Arial" w:cs="Arial"/>
          <w:color w:val="000000"/>
          <w:sz w:val="24"/>
          <w:szCs w:val="24"/>
        </w:rPr>
        <w:t xml:space="preserve">activities </w:t>
      </w:r>
      <w:r w:rsidR="00BD56C1">
        <w:rPr>
          <w:rFonts w:ascii="Arial" w:hAnsi="Arial" w:cs="Arial"/>
          <w:color w:val="000000"/>
          <w:sz w:val="24"/>
          <w:szCs w:val="24"/>
        </w:rPr>
        <w:t xml:space="preserve">which include the </w:t>
      </w:r>
      <w:r w:rsidR="009A203B">
        <w:rPr>
          <w:rFonts w:ascii="Arial" w:hAnsi="Arial" w:cs="Arial"/>
          <w:color w:val="000000"/>
          <w:sz w:val="24"/>
          <w:szCs w:val="24"/>
        </w:rPr>
        <w:t xml:space="preserve">JCS </w:t>
      </w:r>
      <w:r w:rsidR="00062EE7">
        <w:rPr>
          <w:rFonts w:ascii="Arial" w:hAnsi="Arial" w:cs="Arial"/>
          <w:color w:val="000000"/>
          <w:sz w:val="24"/>
          <w:szCs w:val="24"/>
        </w:rPr>
        <w:t>CASP</w:t>
      </w:r>
      <w:r w:rsidR="009A203B">
        <w:rPr>
          <w:rFonts w:ascii="Arial" w:hAnsi="Arial" w:cs="Arial"/>
          <w:color w:val="000000"/>
          <w:sz w:val="24"/>
          <w:szCs w:val="24"/>
        </w:rPr>
        <w:t xml:space="preserve"> Collaborative</w:t>
      </w:r>
      <w:r w:rsidR="00062EE7">
        <w:rPr>
          <w:rFonts w:ascii="Arial" w:hAnsi="Arial" w:cs="Arial"/>
          <w:color w:val="000000"/>
          <w:sz w:val="24"/>
          <w:szCs w:val="24"/>
        </w:rPr>
        <w:t>,</w:t>
      </w:r>
      <w:r w:rsidR="009A203B">
        <w:rPr>
          <w:rFonts w:ascii="Arial" w:hAnsi="Arial" w:cs="Arial"/>
          <w:color w:val="000000"/>
          <w:sz w:val="24"/>
          <w:szCs w:val="24"/>
        </w:rPr>
        <w:t xml:space="preserve"> DHS Breakthrough Series Collaborative</w:t>
      </w:r>
      <w:r w:rsidR="00B84EFF">
        <w:rPr>
          <w:rFonts w:ascii="Arial" w:hAnsi="Arial" w:cs="Arial"/>
          <w:color w:val="000000"/>
          <w:sz w:val="24"/>
          <w:szCs w:val="24"/>
        </w:rPr>
        <w:t xml:space="preserve"> (Equity Team)</w:t>
      </w:r>
      <w:r w:rsidR="009A203B">
        <w:rPr>
          <w:rFonts w:ascii="Arial" w:hAnsi="Arial" w:cs="Arial"/>
          <w:color w:val="000000"/>
          <w:sz w:val="24"/>
          <w:szCs w:val="24"/>
        </w:rPr>
        <w:t>,</w:t>
      </w:r>
      <w:r w:rsidR="00062EE7">
        <w:rPr>
          <w:rFonts w:ascii="Arial" w:hAnsi="Arial" w:cs="Arial"/>
          <w:color w:val="000000"/>
          <w:sz w:val="24"/>
          <w:szCs w:val="24"/>
        </w:rPr>
        <w:t xml:space="preserve"> </w:t>
      </w:r>
      <w:r w:rsidR="00962AB5">
        <w:rPr>
          <w:rFonts w:ascii="Arial" w:hAnsi="Arial" w:cs="Arial"/>
          <w:color w:val="000000"/>
          <w:sz w:val="24"/>
          <w:szCs w:val="24"/>
        </w:rPr>
        <w:t>DMACC Student Mentoring project</w:t>
      </w:r>
      <w:r w:rsidR="00062EE7">
        <w:rPr>
          <w:rFonts w:ascii="Arial" w:hAnsi="Arial" w:cs="Arial"/>
          <w:color w:val="000000"/>
          <w:sz w:val="24"/>
          <w:szCs w:val="24"/>
        </w:rPr>
        <w:t>,</w:t>
      </w:r>
      <w:r w:rsidR="00BD56C1">
        <w:rPr>
          <w:rFonts w:ascii="Arial" w:hAnsi="Arial" w:cs="Arial"/>
          <w:color w:val="000000"/>
          <w:sz w:val="24"/>
          <w:szCs w:val="24"/>
        </w:rPr>
        <w:t xml:space="preserve"> </w:t>
      </w:r>
      <w:r w:rsidR="00E92533">
        <w:rPr>
          <w:rFonts w:ascii="Arial" w:hAnsi="Arial" w:cs="Arial"/>
          <w:color w:val="000000"/>
          <w:sz w:val="24"/>
          <w:szCs w:val="24"/>
        </w:rPr>
        <w:t>DHS and JCS AAC</w:t>
      </w:r>
      <w:r w:rsidR="009A203B">
        <w:rPr>
          <w:rFonts w:ascii="Arial" w:hAnsi="Arial" w:cs="Arial"/>
          <w:color w:val="000000"/>
          <w:sz w:val="24"/>
          <w:szCs w:val="24"/>
        </w:rPr>
        <w:t>C</w:t>
      </w:r>
      <w:r w:rsidR="00E92533">
        <w:rPr>
          <w:rFonts w:ascii="Arial" w:hAnsi="Arial" w:cs="Arial"/>
          <w:color w:val="000000"/>
          <w:sz w:val="24"/>
          <w:szCs w:val="24"/>
        </w:rPr>
        <w:t xml:space="preserve">Ts, </w:t>
      </w:r>
      <w:r w:rsidR="00BD56C1">
        <w:rPr>
          <w:rFonts w:ascii="Arial" w:hAnsi="Arial" w:cs="Arial"/>
          <w:color w:val="000000"/>
          <w:sz w:val="24"/>
          <w:szCs w:val="24"/>
        </w:rPr>
        <w:t>Cultural Equity Coordination</w:t>
      </w:r>
      <w:r w:rsidR="00062EE7">
        <w:rPr>
          <w:rFonts w:ascii="Arial" w:hAnsi="Arial" w:cs="Arial"/>
          <w:color w:val="000000"/>
          <w:sz w:val="24"/>
          <w:szCs w:val="24"/>
        </w:rPr>
        <w:t xml:space="preserve"> and CPPC initiatives and strategies</w:t>
      </w:r>
      <w:r w:rsidR="00F922A3">
        <w:rPr>
          <w:rFonts w:ascii="Arial" w:hAnsi="Arial" w:cs="Arial"/>
          <w:color w:val="000000"/>
          <w:sz w:val="24"/>
          <w:szCs w:val="24"/>
        </w:rPr>
        <w:t>.</w:t>
      </w:r>
      <w:r w:rsidR="008B014B">
        <w:rPr>
          <w:rFonts w:ascii="Arial" w:hAnsi="Arial" w:cs="Arial"/>
          <w:color w:val="000000"/>
          <w:sz w:val="24"/>
          <w:szCs w:val="24"/>
        </w:rPr>
        <w:t xml:space="preserve">  The RJCE Coordinator will focus efforts on collecting data that reveals the results of all these efforts, to determine the next courses of action and to measure the degree of success.</w:t>
      </w:r>
      <w:r>
        <w:rPr>
          <w:rFonts w:ascii="Arial" w:hAnsi="Arial" w:cs="Arial"/>
          <w:color w:val="000000"/>
          <w:sz w:val="24"/>
          <w:szCs w:val="24"/>
        </w:rPr>
        <w:t xml:space="preserve"> </w:t>
      </w:r>
    </w:p>
    <w:p w:rsidR="001625C2" w:rsidRDefault="001625C2" w:rsidP="00343DC2">
      <w:pPr>
        <w:autoSpaceDE w:val="0"/>
        <w:autoSpaceDN w:val="0"/>
        <w:adjustRightInd w:val="0"/>
        <w:spacing w:after="0" w:line="240" w:lineRule="auto"/>
        <w:rPr>
          <w:rFonts w:ascii="Arial" w:hAnsi="Arial" w:cs="Arial"/>
          <w:color w:val="000000"/>
          <w:sz w:val="24"/>
          <w:szCs w:val="24"/>
        </w:rPr>
      </w:pPr>
    </w:p>
    <w:p w:rsidR="001625C2" w:rsidRDefault="001625C2" w:rsidP="001625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have found that sometimes JCS and DHS data can be difficult to obtain related specifically to the services that are provided under Decat contracts and initiatives.  In </w:t>
      </w:r>
      <w:r w:rsidR="00FC0E24">
        <w:rPr>
          <w:rFonts w:ascii="Arial" w:hAnsi="Arial" w:cs="Arial"/>
          <w:color w:val="000000"/>
          <w:sz w:val="24"/>
          <w:szCs w:val="24"/>
        </w:rPr>
        <w:t>FY21</w:t>
      </w:r>
      <w:r>
        <w:rPr>
          <w:rFonts w:ascii="Arial" w:hAnsi="Arial" w:cs="Arial"/>
          <w:color w:val="000000"/>
          <w:sz w:val="24"/>
          <w:szCs w:val="24"/>
        </w:rPr>
        <w:t xml:space="preserve">, we </w:t>
      </w:r>
      <w:r w:rsidR="00B84EFF">
        <w:rPr>
          <w:rFonts w:ascii="Arial" w:hAnsi="Arial" w:cs="Arial"/>
          <w:color w:val="000000"/>
          <w:sz w:val="24"/>
          <w:szCs w:val="24"/>
        </w:rPr>
        <w:t>will continue</w:t>
      </w:r>
      <w:r>
        <w:rPr>
          <w:rFonts w:ascii="Arial" w:hAnsi="Arial" w:cs="Arial"/>
          <w:color w:val="000000"/>
          <w:sz w:val="24"/>
          <w:szCs w:val="24"/>
        </w:rPr>
        <w:t xml:space="preserve"> effort</w:t>
      </w:r>
      <w:r w:rsidR="00B84EFF">
        <w:rPr>
          <w:rFonts w:ascii="Arial" w:hAnsi="Arial" w:cs="Arial"/>
          <w:color w:val="000000"/>
          <w:sz w:val="24"/>
          <w:szCs w:val="24"/>
        </w:rPr>
        <w:t>s</w:t>
      </w:r>
      <w:r>
        <w:rPr>
          <w:rFonts w:ascii="Arial" w:hAnsi="Arial" w:cs="Arial"/>
          <w:color w:val="000000"/>
          <w:sz w:val="24"/>
          <w:szCs w:val="24"/>
        </w:rPr>
        <w:t xml:space="preserve"> to clarify the minimum data that we need and identify partners within the system who can help acquire the information.  The second part to data collection is dissemination.  Assuming that we can validate the data for our efforts, we will be working on a communication plan for sharing the information.  </w:t>
      </w:r>
    </w:p>
    <w:p w:rsidR="001625C2" w:rsidRPr="0011778A" w:rsidRDefault="001625C2" w:rsidP="001625C2">
      <w:pPr>
        <w:autoSpaceDE w:val="0"/>
        <w:autoSpaceDN w:val="0"/>
        <w:adjustRightInd w:val="0"/>
        <w:spacing w:after="0" w:line="240" w:lineRule="auto"/>
        <w:rPr>
          <w:rFonts w:ascii="Arial" w:hAnsi="Arial" w:cs="Arial"/>
          <w:color w:val="000000"/>
          <w:sz w:val="24"/>
          <w:szCs w:val="24"/>
        </w:rPr>
      </w:pPr>
    </w:p>
    <w:p w:rsidR="00B44AC9" w:rsidRPr="0011778A" w:rsidRDefault="00820560"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B44AC9" w:rsidRPr="0011778A">
        <w:rPr>
          <w:rFonts w:ascii="Arial" w:hAnsi="Arial" w:cs="Arial"/>
          <w:color w:val="000000"/>
          <w:sz w:val="24"/>
          <w:szCs w:val="24"/>
        </w:rPr>
        <w:t xml:space="preserve"> planning process include</w:t>
      </w:r>
      <w:r>
        <w:rPr>
          <w:rFonts w:ascii="Arial" w:hAnsi="Arial" w:cs="Arial"/>
          <w:color w:val="000000"/>
          <w:sz w:val="24"/>
          <w:szCs w:val="24"/>
        </w:rPr>
        <w:t>s</w:t>
      </w:r>
      <w:r w:rsidR="00B44AC9" w:rsidRPr="0011778A">
        <w:rPr>
          <w:rFonts w:ascii="Arial" w:hAnsi="Arial" w:cs="Arial"/>
          <w:color w:val="000000"/>
          <w:sz w:val="24"/>
          <w:szCs w:val="24"/>
        </w:rPr>
        <w:t xml:space="preserve"> </w:t>
      </w:r>
      <w:r>
        <w:rPr>
          <w:rFonts w:ascii="Arial" w:hAnsi="Arial" w:cs="Arial"/>
          <w:color w:val="000000"/>
          <w:sz w:val="24"/>
          <w:szCs w:val="24"/>
        </w:rPr>
        <w:t>monthly</w:t>
      </w:r>
      <w:r w:rsidR="00B44AC9" w:rsidRPr="0011778A">
        <w:rPr>
          <w:rFonts w:ascii="Arial" w:hAnsi="Arial" w:cs="Arial"/>
          <w:color w:val="000000"/>
          <w:sz w:val="24"/>
          <w:szCs w:val="24"/>
        </w:rPr>
        <w:t xml:space="preserve"> meetings with the </w:t>
      </w:r>
      <w:r w:rsidR="00B84EFF">
        <w:rPr>
          <w:rFonts w:ascii="Arial" w:hAnsi="Arial" w:cs="Arial"/>
          <w:color w:val="000000"/>
          <w:sz w:val="24"/>
          <w:szCs w:val="24"/>
        </w:rPr>
        <w:t xml:space="preserve">Steering Committee/Shared Decision Making team and </w:t>
      </w:r>
      <w:r w:rsidR="002511DF">
        <w:rPr>
          <w:rFonts w:ascii="Arial" w:hAnsi="Arial" w:cs="Arial"/>
          <w:color w:val="000000"/>
          <w:sz w:val="24"/>
          <w:szCs w:val="24"/>
        </w:rPr>
        <w:t>Connection</w:t>
      </w:r>
      <w:r w:rsidR="00B84EFF">
        <w:rPr>
          <w:rFonts w:ascii="Arial" w:hAnsi="Arial" w:cs="Arial"/>
          <w:color w:val="000000"/>
          <w:sz w:val="24"/>
          <w:szCs w:val="24"/>
        </w:rPr>
        <w:t xml:space="preserve"> And Resource Exchange (CARE) group</w:t>
      </w:r>
      <w:r>
        <w:rPr>
          <w:rFonts w:ascii="Arial" w:hAnsi="Arial" w:cs="Arial"/>
          <w:color w:val="000000"/>
          <w:sz w:val="24"/>
          <w:szCs w:val="24"/>
        </w:rPr>
        <w:t xml:space="preserve"> </w:t>
      </w:r>
      <w:r w:rsidR="00B44AC9" w:rsidRPr="0011778A">
        <w:rPr>
          <w:rFonts w:ascii="Arial" w:hAnsi="Arial" w:cs="Arial"/>
          <w:color w:val="000000"/>
          <w:sz w:val="24"/>
          <w:szCs w:val="24"/>
        </w:rPr>
        <w:t xml:space="preserve">to discuss </w:t>
      </w:r>
      <w:r>
        <w:rPr>
          <w:rFonts w:ascii="Arial" w:hAnsi="Arial" w:cs="Arial"/>
          <w:color w:val="000000"/>
          <w:sz w:val="24"/>
          <w:szCs w:val="24"/>
        </w:rPr>
        <w:t xml:space="preserve">issues, </w:t>
      </w:r>
      <w:r w:rsidR="00B44AC9" w:rsidRPr="0011778A">
        <w:rPr>
          <w:rFonts w:ascii="Arial" w:hAnsi="Arial" w:cs="Arial"/>
          <w:color w:val="000000"/>
          <w:sz w:val="24"/>
          <w:szCs w:val="24"/>
        </w:rPr>
        <w:t xml:space="preserve">gaps </w:t>
      </w:r>
      <w:r>
        <w:rPr>
          <w:rFonts w:ascii="Arial" w:hAnsi="Arial" w:cs="Arial"/>
          <w:color w:val="000000"/>
          <w:sz w:val="24"/>
          <w:szCs w:val="24"/>
        </w:rPr>
        <w:t xml:space="preserve">and barriers </w:t>
      </w:r>
      <w:r w:rsidR="00B44AC9" w:rsidRPr="0011778A">
        <w:rPr>
          <w:rFonts w:ascii="Arial" w:hAnsi="Arial" w:cs="Arial"/>
          <w:color w:val="000000"/>
          <w:sz w:val="24"/>
          <w:szCs w:val="24"/>
        </w:rPr>
        <w:t>in services and system improvement</w:t>
      </w:r>
      <w:r w:rsidR="00D62D19" w:rsidRPr="0011778A">
        <w:rPr>
          <w:rFonts w:ascii="Arial" w:hAnsi="Arial" w:cs="Arial"/>
          <w:color w:val="000000"/>
          <w:sz w:val="24"/>
          <w:szCs w:val="24"/>
        </w:rPr>
        <w:t>s</w:t>
      </w:r>
      <w:r w:rsidR="00B44AC9" w:rsidRPr="0011778A">
        <w:rPr>
          <w:rFonts w:ascii="Arial" w:hAnsi="Arial" w:cs="Arial"/>
          <w:color w:val="000000"/>
          <w:sz w:val="24"/>
          <w:szCs w:val="24"/>
        </w:rPr>
        <w:t xml:space="preserve">.  </w:t>
      </w:r>
      <w:r>
        <w:rPr>
          <w:rFonts w:ascii="Arial" w:hAnsi="Arial" w:cs="Arial"/>
          <w:color w:val="000000"/>
          <w:sz w:val="24"/>
          <w:szCs w:val="24"/>
        </w:rPr>
        <w:t>Focus areas that have been identified by these groups include</w:t>
      </w:r>
      <w:r w:rsidR="00B44AC9" w:rsidRPr="0011778A">
        <w:rPr>
          <w:rFonts w:ascii="Arial" w:hAnsi="Arial" w:cs="Arial"/>
          <w:color w:val="000000"/>
          <w:sz w:val="24"/>
          <w:szCs w:val="24"/>
        </w:rPr>
        <w:t>:</w:t>
      </w:r>
    </w:p>
    <w:p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w:t>
      </w:r>
      <w:r w:rsidR="00B44AC9" w:rsidRPr="0011778A">
        <w:rPr>
          <w:rFonts w:ascii="Arial" w:hAnsi="Arial" w:cs="Arial"/>
          <w:color w:val="000000"/>
          <w:sz w:val="24"/>
          <w:szCs w:val="24"/>
        </w:rPr>
        <w:t xml:space="preserve">upport </w:t>
      </w:r>
      <w:r>
        <w:rPr>
          <w:rFonts w:ascii="Arial" w:hAnsi="Arial" w:cs="Arial"/>
          <w:color w:val="000000"/>
          <w:sz w:val="24"/>
          <w:szCs w:val="24"/>
        </w:rPr>
        <w:t xml:space="preserve">for </w:t>
      </w:r>
      <w:r w:rsidR="00B44AC9" w:rsidRPr="0011778A">
        <w:rPr>
          <w:rFonts w:ascii="Arial" w:hAnsi="Arial" w:cs="Arial"/>
          <w:color w:val="000000"/>
          <w:sz w:val="24"/>
          <w:szCs w:val="24"/>
        </w:rPr>
        <w:t xml:space="preserve">children staying at home rather than being placed out of the home </w:t>
      </w:r>
    </w:p>
    <w:p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B44AC9" w:rsidRPr="0011778A">
        <w:rPr>
          <w:rFonts w:ascii="Arial" w:hAnsi="Arial" w:cs="Arial"/>
          <w:color w:val="000000"/>
          <w:sz w:val="24"/>
          <w:szCs w:val="24"/>
        </w:rPr>
        <w:t>esources to provide respite care to families and foster families to prevent children being removed from home or a termination of a foster family placement.</w:t>
      </w:r>
    </w:p>
    <w:p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w:t>
      </w:r>
      <w:r w:rsidR="00B44AC9" w:rsidRPr="0011778A">
        <w:rPr>
          <w:rFonts w:ascii="Arial" w:hAnsi="Arial" w:cs="Arial"/>
          <w:color w:val="000000"/>
          <w:sz w:val="24"/>
          <w:szCs w:val="24"/>
        </w:rPr>
        <w:t>ssessment</w:t>
      </w:r>
      <w:r w:rsidR="00D62D19" w:rsidRPr="0011778A">
        <w:rPr>
          <w:rFonts w:ascii="Arial" w:hAnsi="Arial" w:cs="Arial"/>
          <w:color w:val="000000"/>
          <w:sz w:val="24"/>
          <w:szCs w:val="24"/>
        </w:rPr>
        <w:t>s</w:t>
      </w:r>
      <w:r w:rsidR="00B44AC9" w:rsidRPr="0011778A">
        <w:rPr>
          <w:rFonts w:ascii="Arial" w:hAnsi="Arial" w:cs="Arial"/>
          <w:color w:val="000000"/>
          <w:sz w:val="24"/>
          <w:szCs w:val="24"/>
        </w:rPr>
        <w:t xml:space="preserve"> </w:t>
      </w:r>
      <w:r w:rsidR="00C56EFD">
        <w:rPr>
          <w:rFonts w:ascii="Arial" w:hAnsi="Arial" w:cs="Arial"/>
          <w:color w:val="000000"/>
          <w:sz w:val="24"/>
          <w:szCs w:val="24"/>
        </w:rPr>
        <w:t>and services for</w:t>
      </w:r>
      <w:r w:rsidR="00B44AC9" w:rsidRPr="0011778A">
        <w:rPr>
          <w:rFonts w:ascii="Arial" w:hAnsi="Arial" w:cs="Arial"/>
          <w:color w:val="000000"/>
          <w:sz w:val="24"/>
          <w:szCs w:val="24"/>
        </w:rPr>
        <w:t xml:space="preserve"> </w:t>
      </w:r>
      <w:r w:rsidR="00962AB5">
        <w:rPr>
          <w:rFonts w:ascii="Arial" w:hAnsi="Arial" w:cs="Arial"/>
          <w:color w:val="000000"/>
          <w:sz w:val="24"/>
          <w:szCs w:val="24"/>
        </w:rPr>
        <w:t xml:space="preserve">trauma, </w:t>
      </w:r>
      <w:r w:rsidR="00B44AC9" w:rsidRPr="0011778A">
        <w:rPr>
          <w:rFonts w:ascii="Arial" w:hAnsi="Arial" w:cs="Arial"/>
          <w:color w:val="000000"/>
          <w:sz w:val="24"/>
          <w:szCs w:val="24"/>
        </w:rPr>
        <w:t xml:space="preserve">mental health </w:t>
      </w:r>
      <w:r w:rsidR="00665968">
        <w:rPr>
          <w:rFonts w:ascii="Arial" w:hAnsi="Arial" w:cs="Arial"/>
          <w:color w:val="000000"/>
          <w:sz w:val="24"/>
          <w:szCs w:val="24"/>
        </w:rPr>
        <w:t xml:space="preserve">and substance abuse </w:t>
      </w:r>
      <w:r w:rsidR="00B44AC9" w:rsidRPr="0011778A">
        <w:rPr>
          <w:rFonts w:ascii="Arial" w:hAnsi="Arial" w:cs="Arial"/>
          <w:color w:val="000000"/>
          <w:sz w:val="24"/>
          <w:szCs w:val="24"/>
        </w:rPr>
        <w:t>needs</w:t>
      </w:r>
    </w:p>
    <w:p w:rsidR="00B44AC9" w:rsidRPr="0011778A" w:rsidRDefault="00B44AC9" w:rsidP="00163BE7">
      <w:pPr>
        <w:numPr>
          <w:ilvl w:val="0"/>
          <w:numId w:val="1"/>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Working with families so that youth can be successful at home</w:t>
      </w:r>
      <w:r w:rsidR="00820560">
        <w:rPr>
          <w:rFonts w:ascii="Arial" w:hAnsi="Arial" w:cs="Arial"/>
          <w:color w:val="000000"/>
          <w:sz w:val="24"/>
          <w:szCs w:val="24"/>
        </w:rPr>
        <w:t xml:space="preserve"> (Parenting </w:t>
      </w:r>
      <w:r w:rsidR="009A203B">
        <w:rPr>
          <w:rFonts w:ascii="Arial" w:hAnsi="Arial" w:cs="Arial"/>
          <w:color w:val="000000"/>
          <w:sz w:val="24"/>
          <w:szCs w:val="24"/>
        </w:rPr>
        <w:t>Engagement, Skill-Building</w:t>
      </w:r>
      <w:r w:rsidR="00820560">
        <w:rPr>
          <w:rFonts w:ascii="Arial" w:hAnsi="Arial" w:cs="Arial"/>
          <w:color w:val="000000"/>
          <w:sz w:val="24"/>
          <w:szCs w:val="24"/>
        </w:rPr>
        <w:t xml:space="preserve"> and supports)</w:t>
      </w:r>
    </w:p>
    <w:p w:rsidR="00820560"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Identification of resources, especially transportation, that are sustainable</w:t>
      </w:r>
    </w:p>
    <w:p w:rsidR="00B44AC9"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Supports for D</w:t>
      </w:r>
      <w:r w:rsidR="00A01803">
        <w:rPr>
          <w:rFonts w:ascii="Arial" w:hAnsi="Arial" w:cs="Arial"/>
          <w:color w:val="000000"/>
          <w:sz w:val="24"/>
          <w:szCs w:val="24"/>
        </w:rPr>
        <w:t>HS and JCS staff</w:t>
      </w:r>
      <w:r w:rsidR="007551FC">
        <w:rPr>
          <w:rFonts w:ascii="Arial" w:hAnsi="Arial" w:cs="Arial"/>
          <w:color w:val="000000"/>
          <w:sz w:val="24"/>
          <w:szCs w:val="24"/>
        </w:rPr>
        <w:t xml:space="preserve"> in relation to </w:t>
      </w:r>
      <w:r w:rsidR="00665968">
        <w:rPr>
          <w:rFonts w:ascii="Arial" w:hAnsi="Arial" w:cs="Arial"/>
          <w:color w:val="000000"/>
          <w:sz w:val="24"/>
          <w:szCs w:val="24"/>
        </w:rPr>
        <w:t xml:space="preserve">the effects of Adverse Childhood Experiences (ACEs) and other </w:t>
      </w:r>
      <w:r w:rsidR="007551FC">
        <w:rPr>
          <w:rFonts w:ascii="Arial" w:hAnsi="Arial" w:cs="Arial"/>
          <w:color w:val="000000"/>
          <w:sz w:val="24"/>
          <w:szCs w:val="24"/>
        </w:rPr>
        <w:t>trauma, cultural responsiveness, and community resources</w:t>
      </w:r>
    </w:p>
    <w:p w:rsidR="00BB60A9" w:rsidRDefault="00BB60A9"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Engaging </w:t>
      </w:r>
      <w:r w:rsidR="00B20937">
        <w:rPr>
          <w:rFonts w:ascii="Arial" w:hAnsi="Arial" w:cs="Arial"/>
          <w:color w:val="000000"/>
          <w:sz w:val="24"/>
          <w:szCs w:val="24"/>
        </w:rPr>
        <w:t xml:space="preserve">non-custodial </w:t>
      </w:r>
      <w:r>
        <w:rPr>
          <w:rFonts w:ascii="Arial" w:hAnsi="Arial" w:cs="Arial"/>
          <w:color w:val="000000"/>
          <w:sz w:val="24"/>
          <w:szCs w:val="24"/>
        </w:rPr>
        <w:t xml:space="preserve">fathers in the child </w:t>
      </w:r>
      <w:r w:rsidR="00B20937">
        <w:rPr>
          <w:rFonts w:ascii="Arial" w:hAnsi="Arial" w:cs="Arial"/>
          <w:color w:val="000000"/>
          <w:sz w:val="24"/>
          <w:szCs w:val="24"/>
        </w:rPr>
        <w:t>rearing</w:t>
      </w:r>
      <w:r>
        <w:rPr>
          <w:rFonts w:ascii="Arial" w:hAnsi="Arial" w:cs="Arial"/>
          <w:color w:val="000000"/>
          <w:sz w:val="24"/>
          <w:szCs w:val="24"/>
        </w:rPr>
        <w:t xml:space="preserve"> process</w:t>
      </w:r>
      <w:r w:rsidR="00820560">
        <w:rPr>
          <w:rFonts w:ascii="Arial" w:hAnsi="Arial" w:cs="Arial"/>
          <w:color w:val="000000"/>
          <w:sz w:val="24"/>
          <w:szCs w:val="24"/>
        </w:rPr>
        <w:t xml:space="preserve"> (Fatherhood Initiative)</w:t>
      </w:r>
    </w:p>
    <w:p w:rsidR="00BB60A9" w:rsidRPr="00A01803" w:rsidRDefault="00BB60A9" w:rsidP="00A01803">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Transitioning youth who “age out” of the foster care system</w:t>
      </w:r>
    </w:p>
    <w:p w:rsidR="00BB60A9" w:rsidRDefault="00BB60A9"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Outreach to specific groups who need assistance (i.e., Latino</w:t>
      </w:r>
      <w:r w:rsidR="00103BCC">
        <w:rPr>
          <w:rFonts w:ascii="Arial" w:hAnsi="Arial" w:cs="Arial"/>
          <w:color w:val="000000"/>
          <w:sz w:val="24"/>
          <w:szCs w:val="24"/>
        </w:rPr>
        <w:t>, Refugees</w:t>
      </w:r>
      <w:r>
        <w:rPr>
          <w:rFonts w:ascii="Arial" w:hAnsi="Arial" w:cs="Arial"/>
          <w:color w:val="000000"/>
          <w:sz w:val="24"/>
          <w:szCs w:val="24"/>
        </w:rPr>
        <w:t xml:space="preserve"> and other ethnic populations who </w:t>
      </w:r>
      <w:r w:rsidR="00B00FB7">
        <w:rPr>
          <w:rFonts w:ascii="Arial" w:hAnsi="Arial" w:cs="Arial"/>
          <w:color w:val="000000"/>
          <w:sz w:val="24"/>
          <w:szCs w:val="24"/>
        </w:rPr>
        <w:t>are experiencing abuse, r</w:t>
      </w:r>
      <w:r w:rsidR="00103BCC">
        <w:rPr>
          <w:rFonts w:ascii="Arial" w:hAnsi="Arial" w:cs="Arial"/>
          <w:color w:val="000000"/>
          <w:sz w:val="24"/>
          <w:szCs w:val="24"/>
        </w:rPr>
        <w:t xml:space="preserve">equire services, </w:t>
      </w:r>
      <w:r w:rsidR="00602F43">
        <w:rPr>
          <w:rFonts w:ascii="Arial" w:hAnsi="Arial" w:cs="Arial"/>
          <w:color w:val="000000"/>
          <w:sz w:val="24"/>
          <w:szCs w:val="24"/>
        </w:rPr>
        <w:t xml:space="preserve">experiencing trauma, </w:t>
      </w:r>
      <w:r w:rsidR="00103BCC">
        <w:rPr>
          <w:rFonts w:ascii="Arial" w:hAnsi="Arial" w:cs="Arial"/>
          <w:color w:val="000000"/>
          <w:sz w:val="24"/>
          <w:szCs w:val="24"/>
        </w:rPr>
        <w:t>etc.</w:t>
      </w:r>
      <w:r w:rsidR="00B00FB7">
        <w:rPr>
          <w:rFonts w:ascii="Arial" w:hAnsi="Arial" w:cs="Arial"/>
          <w:color w:val="000000"/>
          <w:sz w:val="24"/>
          <w:szCs w:val="24"/>
        </w:rPr>
        <w:t>)</w:t>
      </w:r>
    </w:p>
    <w:p w:rsidR="00820560"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Disproportionality of African Americans in the Child Welfare and Juvenile Justice systems</w:t>
      </w:r>
    </w:p>
    <w:p w:rsidR="00DC6B4C" w:rsidRDefault="00D05597"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More effective</w:t>
      </w:r>
      <w:r w:rsidR="00DC6B4C">
        <w:rPr>
          <w:rFonts w:ascii="Arial" w:hAnsi="Arial" w:cs="Arial"/>
          <w:color w:val="000000"/>
          <w:sz w:val="24"/>
          <w:szCs w:val="24"/>
        </w:rPr>
        <w:t xml:space="preserve"> treatments for addressing alcohol and drug </w:t>
      </w:r>
      <w:r>
        <w:rPr>
          <w:rFonts w:ascii="Arial" w:hAnsi="Arial" w:cs="Arial"/>
          <w:color w:val="000000"/>
          <w:sz w:val="24"/>
          <w:szCs w:val="24"/>
        </w:rPr>
        <w:t>dependency</w:t>
      </w:r>
    </w:p>
    <w:p w:rsidR="00DC6B4C" w:rsidRPr="0011778A" w:rsidRDefault="00DC6B4C"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Restorative and reparative activities for youth involved in criminal activities</w:t>
      </w:r>
    </w:p>
    <w:p w:rsidR="00B44AC9" w:rsidRPr="0011778A" w:rsidRDefault="00B44AC9" w:rsidP="00B44AC9">
      <w:pPr>
        <w:autoSpaceDE w:val="0"/>
        <w:autoSpaceDN w:val="0"/>
        <w:adjustRightInd w:val="0"/>
        <w:spacing w:after="0" w:line="240" w:lineRule="auto"/>
        <w:ind w:left="720"/>
        <w:rPr>
          <w:rFonts w:ascii="Arial" w:hAnsi="Arial" w:cs="Arial"/>
          <w:color w:val="000000"/>
          <w:sz w:val="24"/>
          <w:szCs w:val="24"/>
        </w:rPr>
      </w:pPr>
    </w:p>
    <w:p w:rsidR="00B44AC9" w:rsidRPr="0011778A" w:rsidRDefault="00B44AC9" w:rsidP="00B44AC9">
      <w:pPr>
        <w:autoSpaceDE w:val="0"/>
        <w:autoSpaceDN w:val="0"/>
        <w:adjustRightInd w:val="0"/>
        <w:spacing w:after="0" w:line="240" w:lineRule="auto"/>
        <w:rPr>
          <w:rFonts w:ascii="Arial" w:hAnsi="Arial" w:cs="Arial"/>
          <w:color w:val="000000"/>
          <w:sz w:val="24"/>
          <w:szCs w:val="24"/>
        </w:rPr>
      </w:pPr>
    </w:p>
    <w:p w:rsidR="00B44AC9" w:rsidRPr="0011778A" w:rsidRDefault="00B44AC9" w:rsidP="00B44AC9">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w:t>
      </w:r>
      <w:r w:rsidR="00820560">
        <w:rPr>
          <w:rFonts w:ascii="Arial" w:hAnsi="Arial" w:cs="Arial"/>
          <w:color w:val="000000"/>
          <w:sz w:val="24"/>
          <w:szCs w:val="24"/>
        </w:rPr>
        <w:t>Decat</w:t>
      </w:r>
      <w:r w:rsidRPr="0011778A">
        <w:rPr>
          <w:rFonts w:ascii="Arial" w:hAnsi="Arial" w:cs="Arial"/>
          <w:color w:val="000000"/>
          <w:sz w:val="24"/>
          <w:szCs w:val="24"/>
        </w:rPr>
        <w:t xml:space="preserve"> is concentrating on </w:t>
      </w:r>
      <w:r w:rsidR="00020FFD">
        <w:rPr>
          <w:rFonts w:ascii="Arial" w:hAnsi="Arial" w:cs="Arial"/>
          <w:color w:val="000000"/>
          <w:sz w:val="24"/>
          <w:szCs w:val="24"/>
        </w:rPr>
        <w:t>8</w:t>
      </w:r>
      <w:r w:rsidRPr="0011778A">
        <w:rPr>
          <w:rFonts w:ascii="Arial" w:hAnsi="Arial" w:cs="Arial"/>
          <w:color w:val="000000"/>
          <w:sz w:val="24"/>
          <w:szCs w:val="24"/>
        </w:rPr>
        <w:t xml:space="preserve"> </w:t>
      </w:r>
      <w:r w:rsidR="00471512" w:rsidRPr="0011778A">
        <w:rPr>
          <w:rFonts w:ascii="Arial" w:hAnsi="Arial" w:cs="Arial"/>
          <w:color w:val="000000"/>
          <w:sz w:val="24"/>
          <w:szCs w:val="24"/>
        </w:rPr>
        <w:t>priority area</w:t>
      </w:r>
      <w:r w:rsidR="00E237F0" w:rsidRPr="0011778A">
        <w:rPr>
          <w:rFonts w:ascii="Arial" w:hAnsi="Arial" w:cs="Arial"/>
          <w:color w:val="000000"/>
          <w:sz w:val="24"/>
          <w:szCs w:val="24"/>
        </w:rPr>
        <w:t xml:space="preserve">s </w:t>
      </w:r>
      <w:r w:rsidR="00471512" w:rsidRPr="0011778A">
        <w:rPr>
          <w:rFonts w:ascii="Arial" w:hAnsi="Arial" w:cs="Arial"/>
          <w:color w:val="000000"/>
          <w:sz w:val="24"/>
          <w:szCs w:val="24"/>
        </w:rPr>
        <w:t xml:space="preserve">which </w:t>
      </w:r>
      <w:r w:rsidR="00B84EFF">
        <w:rPr>
          <w:rFonts w:ascii="Arial" w:hAnsi="Arial" w:cs="Arial"/>
          <w:color w:val="000000"/>
          <w:sz w:val="24"/>
          <w:szCs w:val="24"/>
        </w:rPr>
        <w:t xml:space="preserve">we hope </w:t>
      </w:r>
      <w:r w:rsidR="00471512" w:rsidRPr="0011778A">
        <w:rPr>
          <w:rFonts w:ascii="Arial" w:hAnsi="Arial" w:cs="Arial"/>
          <w:color w:val="000000"/>
          <w:sz w:val="24"/>
          <w:szCs w:val="24"/>
        </w:rPr>
        <w:t xml:space="preserve">will assist in improving Iowa’s CFSR </w:t>
      </w:r>
      <w:r w:rsidR="00E237F0" w:rsidRPr="0011778A">
        <w:rPr>
          <w:rFonts w:ascii="Arial" w:hAnsi="Arial" w:cs="Arial"/>
          <w:color w:val="000000"/>
          <w:sz w:val="24"/>
          <w:szCs w:val="24"/>
        </w:rPr>
        <w:t>outcomes</w:t>
      </w:r>
      <w:r w:rsidR="00471512" w:rsidRPr="0011778A">
        <w:rPr>
          <w:rFonts w:ascii="Arial" w:hAnsi="Arial" w:cs="Arial"/>
          <w:color w:val="000000"/>
          <w:sz w:val="24"/>
          <w:szCs w:val="24"/>
        </w:rPr>
        <w:t xml:space="preserve"> and assist with safety and permanency for children</w:t>
      </w:r>
      <w:r w:rsidRPr="0011778A">
        <w:rPr>
          <w:rFonts w:ascii="Arial" w:hAnsi="Arial" w:cs="Arial"/>
          <w:color w:val="000000"/>
          <w:sz w:val="24"/>
          <w:szCs w:val="24"/>
        </w:rPr>
        <w:t>:</w:t>
      </w:r>
    </w:p>
    <w:p w:rsidR="00B44AC9" w:rsidRPr="0011778A" w:rsidRDefault="00B44AC9" w:rsidP="00343DC2">
      <w:pPr>
        <w:autoSpaceDE w:val="0"/>
        <w:autoSpaceDN w:val="0"/>
        <w:adjustRightInd w:val="0"/>
        <w:spacing w:after="0" w:line="240" w:lineRule="auto"/>
        <w:rPr>
          <w:rFonts w:ascii="Arial" w:hAnsi="Arial" w:cs="Arial"/>
          <w:color w:val="FF0000"/>
          <w:sz w:val="24"/>
          <w:szCs w:val="24"/>
        </w:rPr>
      </w:pPr>
    </w:p>
    <w:p w:rsidR="00B44AC9" w:rsidRPr="0011778A" w:rsidRDefault="00B44AC9" w:rsidP="00163BE7">
      <w:pPr>
        <w:numPr>
          <w:ilvl w:val="0"/>
          <w:numId w:val="6"/>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Kinship and Family Connections</w:t>
      </w:r>
      <w:r w:rsidR="009F4C99">
        <w:rPr>
          <w:rFonts w:ascii="Arial" w:hAnsi="Arial" w:cs="Arial"/>
          <w:color w:val="000000"/>
          <w:sz w:val="24"/>
          <w:szCs w:val="24"/>
        </w:rPr>
        <w:t>:</w:t>
      </w:r>
      <w:r w:rsidRPr="0011778A">
        <w:rPr>
          <w:rFonts w:ascii="Arial" w:hAnsi="Arial" w:cs="Arial"/>
          <w:color w:val="000000"/>
          <w:sz w:val="24"/>
          <w:szCs w:val="24"/>
        </w:rPr>
        <w:t xml:space="preserve">  </w:t>
      </w:r>
      <w:r w:rsidR="00B42777">
        <w:rPr>
          <w:rFonts w:ascii="Arial" w:hAnsi="Arial" w:cs="Arial"/>
          <w:color w:val="000000"/>
          <w:sz w:val="24"/>
          <w:szCs w:val="24"/>
        </w:rPr>
        <w:t xml:space="preserve">Polk </w:t>
      </w:r>
      <w:r w:rsidRPr="0011778A">
        <w:rPr>
          <w:rFonts w:ascii="Arial" w:hAnsi="Arial" w:cs="Arial"/>
          <w:color w:val="000000"/>
          <w:sz w:val="24"/>
          <w:szCs w:val="24"/>
        </w:rPr>
        <w:t>D</w:t>
      </w:r>
      <w:r w:rsidR="009F4C99">
        <w:rPr>
          <w:rFonts w:ascii="Arial" w:hAnsi="Arial" w:cs="Arial"/>
          <w:color w:val="000000"/>
          <w:sz w:val="24"/>
          <w:szCs w:val="24"/>
        </w:rPr>
        <w:t>ecat</w:t>
      </w:r>
      <w:r w:rsidRPr="0011778A">
        <w:rPr>
          <w:rFonts w:ascii="Arial" w:hAnsi="Arial" w:cs="Arial"/>
          <w:color w:val="000000"/>
          <w:sz w:val="24"/>
          <w:szCs w:val="24"/>
        </w:rPr>
        <w:t xml:space="preserve"> recognizes</w:t>
      </w:r>
      <w:r w:rsidR="003A45DD" w:rsidRPr="0011778A">
        <w:rPr>
          <w:rFonts w:ascii="Arial" w:hAnsi="Arial" w:cs="Arial"/>
          <w:color w:val="000000"/>
          <w:sz w:val="24"/>
          <w:szCs w:val="24"/>
        </w:rPr>
        <w:t xml:space="preserve"> that many</w:t>
      </w:r>
      <w:r w:rsidRPr="0011778A">
        <w:rPr>
          <w:rFonts w:ascii="Arial" w:hAnsi="Arial" w:cs="Arial"/>
          <w:color w:val="000000"/>
          <w:sz w:val="24"/>
          <w:szCs w:val="24"/>
        </w:rPr>
        <w:t xml:space="preserve"> kinds of informal and formal supports </w:t>
      </w:r>
      <w:r w:rsidR="00C56EFD">
        <w:rPr>
          <w:rFonts w:ascii="Arial" w:hAnsi="Arial" w:cs="Arial"/>
          <w:color w:val="000000"/>
          <w:sz w:val="24"/>
          <w:szCs w:val="24"/>
        </w:rPr>
        <w:t>help</w:t>
      </w:r>
      <w:r w:rsidRPr="0011778A">
        <w:rPr>
          <w:rFonts w:ascii="Arial" w:hAnsi="Arial" w:cs="Arial"/>
          <w:color w:val="000000"/>
          <w:sz w:val="24"/>
          <w:szCs w:val="24"/>
        </w:rPr>
        <w:t xml:space="preserve"> relatives provide a home for children who need to be placed out of their own home</w:t>
      </w:r>
      <w:r w:rsidR="00C56EFD">
        <w:rPr>
          <w:rFonts w:ascii="Arial" w:hAnsi="Arial" w:cs="Arial"/>
          <w:color w:val="000000"/>
          <w:sz w:val="24"/>
          <w:szCs w:val="24"/>
        </w:rPr>
        <w:t>s</w:t>
      </w:r>
      <w:r w:rsidR="00EA6B20">
        <w:rPr>
          <w:rFonts w:ascii="Arial" w:hAnsi="Arial" w:cs="Arial"/>
          <w:color w:val="000000"/>
          <w:sz w:val="24"/>
          <w:szCs w:val="24"/>
        </w:rPr>
        <w:t>.</w:t>
      </w:r>
      <w:r w:rsidRPr="0011778A">
        <w:rPr>
          <w:rFonts w:ascii="Arial" w:hAnsi="Arial" w:cs="Arial"/>
          <w:color w:val="000000"/>
          <w:sz w:val="24"/>
          <w:szCs w:val="24"/>
        </w:rPr>
        <w:t xml:space="preserve"> For that purpose, Polk </w:t>
      </w:r>
      <w:r w:rsidR="00820560">
        <w:rPr>
          <w:rFonts w:ascii="Arial" w:hAnsi="Arial" w:cs="Arial"/>
          <w:color w:val="000000"/>
          <w:sz w:val="24"/>
          <w:szCs w:val="24"/>
        </w:rPr>
        <w:t xml:space="preserve">Decat helps </w:t>
      </w:r>
      <w:r w:rsidR="00B84EFF">
        <w:rPr>
          <w:rFonts w:ascii="Arial" w:hAnsi="Arial" w:cs="Arial"/>
          <w:color w:val="000000"/>
          <w:sz w:val="24"/>
          <w:szCs w:val="24"/>
        </w:rPr>
        <w:t xml:space="preserve">inform Social Workers on and </w:t>
      </w:r>
      <w:r w:rsidR="00820560">
        <w:rPr>
          <w:rFonts w:ascii="Arial" w:hAnsi="Arial" w:cs="Arial"/>
          <w:color w:val="000000"/>
          <w:sz w:val="24"/>
          <w:szCs w:val="24"/>
        </w:rPr>
        <w:t>provide</w:t>
      </w:r>
      <w:r w:rsidR="00B84EFF">
        <w:rPr>
          <w:rFonts w:ascii="Arial" w:hAnsi="Arial" w:cs="Arial"/>
          <w:color w:val="000000"/>
          <w:sz w:val="24"/>
          <w:szCs w:val="24"/>
        </w:rPr>
        <w:t>s</w:t>
      </w:r>
      <w:r w:rsidRPr="0011778A">
        <w:rPr>
          <w:rFonts w:ascii="Arial" w:hAnsi="Arial" w:cs="Arial"/>
          <w:color w:val="000000"/>
          <w:sz w:val="24"/>
          <w:szCs w:val="24"/>
        </w:rPr>
        <w:t xml:space="preserve"> resources for families to help them afford to care for a relative’s child, family team meetings, </w:t>
      </w:r>
      <w:r w:rsidR="00E237F0" w:rsidRPr="0011778A">
        <w:rPr>
          <w:rFonts w:ascii="Arial" w:hAnsi="Arial" w:cs="Arial"/>
          <w:color w:val="000000"/>
          <w:sz w:val="24"/>
          <w:szCs w:val="24"/>
        </w:rPr>
        <w:t xml:space="preserve">and </w:t>
      </w:r>
      <w:r w:rsidRPr="0011778A">
        <w:rPr>
          <w:rFonts w:ascii="Arial" w:hAnsi="Arial" w:cs="Arial"/>
          <w:color w:val="000000"/>
          <w:sz w:val="24"/>
          <w:szCs w:val="24"/>
        </w:rPr>
        <w:t>early</w:t>
      </w:r>
      <w:r w:rsidR="00E237F0" w:rsidRPr="0011778A">
        <w:rPr>
          <w:rFonts w:ascii="Arial" w:hAnsi="Arial" w:cs="Arial"/>
          <w:color w:val="000000"/>
          <w:sz w:val="24"/>
          <w:szCs w:val="24"/>
        </w:rPr>
        <w:t xml:space="preserve"> prevention services</w:t>
      </w:r>
      <w:r w:rsidR="000B5BFD" w:rsidRPr="0011778A">
        <w:rPr>
          <w:rFonts w:ascii="Arial" w:hAnsi="Arial" w:cs="Arial"/>
          <w:color w:val="000000"/>
          <w:sz w:val="24"/>
          <w:szCs w:val="24"/>
        </w:rPr>
        <w:t>.</w:t>
      </w:r>
      <w:r w:rsidRPr="0011778A">
        <w:rPr>
          <w:rFonts w:ascii="Arial" w:hAnsi="Arial" w:cs="Arial"/>
          <w:color w:val="000000"/>
          <w:sz w:val="24"/>
          <w:szCs w:val="24"/>
        </w:rPr>
        <w:t xml:space="preserve"> </w:t>
      </w:r>
    </w:p>
    <w:p w:rsidR="00B44AC9" w:rsidRPr="0011778A" w:rsidRDefault="00B44AC9" w:rsidP="00B44AC9">
      <w:pPr>
        <w:autoSpaceDE w:val="0"/>
        <w:autoSpaceDN w:val="0"/>
        <w:adjustRightInd w:val="0"/>
        <w:spacing w:after="0" w:line="240" w:lineRule="auto"/>
        <w:ind w:left="720"/>
        <w:rPr>
          <w:rFonts w:ascii="Arial" w:hAnsi="Arial" w:cs="Arial"/>
          <w:color w:val="000000"/>
          <w:sz w:val="24"/>
          <w:szCs w:val="24"/>
        </w:rPr>
      </w:pPr>
    </w:p>
    <w:p w:rsidR="00B44AC9" w:rsidRPr="0011778A" w:rsidRDefault="00E92533" w:rsidP="00163BE7">
      <w:pPr>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 engagement, including </w:t>
      </w:r>
      <w:r w:rsidR="00B44AC9" w:rsidRPr="0011778A">
        <w:rPr>
          <w:rFonts w:ascii="Arial" w:hAnsi="Arial" w:cs="Arial"/>
          <w:color w:val="000000"/>
          <w:sz w:val="24"/>
          <w:szCs w:val="24"/>
        </w:rPr>
        <w:t>Fatherhood</w:t>
      </w:r>
      <w:r w:rsidR="00820560">
        <w:rPr>
          <w:rFonts w:ascii="Arial" w:hAnsi="Arial" w:cs="Arial"/>
          <w:color w:val="000000"/>
          <w:sz w:val="24"/>
          <w:szCs w:val="24"/>
        </w:rPr>
        <w:t xml:space="preserve"> and Positive Male Role Models: Polk </w:t>
      </w:r>
      <w:r w:rsidR="00E237F0" w:rsidRPr="0011778A">
        <w:rPr>
          <w:rFonts w:ascii="Arial" w:hAnsi="Arial" w:cs="Arial"/>
          <w:color w:val="000000"/>
          <w:sz w:val="24"/>
          <w:szCs w:val="24"/>
        </w:rPr>
        <w:t>D</w:t>
      </w:r>
      <w:r w:rsidR="00820560">
        <w:rPr>
          <w:rFonts w:ascii="Arial" w:hAnsi="Arial" w:cs="Arial"/>
          <w:color w:val="000000"/>
          <w:sz w:val="24"/>
          <w:szCs w:val="24"/>
        </w:rPr>
        <w:t>ecat</w:t>
      </w:r>
      <w:r w:rsidR="00E237F0" w:rsidRPr="0011778A">
        <w:rPr>
          <w:rFonts w:ascii="Arial" w:hAnsi="Arial" w:cs="Arial"/>
          <w:color w:val="000000"/>
          <w:sz w:val="24"/>
          <w:szCs w:val="24"/>
        </w:rPr>
        <w:t xml:space="preserve"> will</w:t>
      </w:r>
      <w:r w:rsidR="00B44AC9" w:rsidRPr="0011778A">
        <w:rPr>
          <w:rFonts w:ascii="Arial" w:hAnsi="Arial" w:cs="Arial"/>
          <w:color w:val="000000"/>
          <w:sz w:val="24"/>
          <w:szCs w:val="24"/>
        </w:rPr>
        <w:t xml:space="preserve"> encourage programs that </w:t>
      </w:r>
      <w:r>
        <w:rPr>
          <w:rFonts w:ascii="Arial" w:hAnsi="Arial" w:cs="Arial"/>
          <w:color w:val="000000"/>
          <w:sz w:val="24"/>
          <w:szCs w:val="24"/>
        </w:rPr>
        <w:t xml:space="preserve">are successful at engaging parents in learning effective parenting techniques, and </w:t>
      </w:r>
      <w:r w:rsidR="00B44AC9" w:rsidRPr="0011778A">
        <w:rPr>
          <w:rFonts w:ascii="Arial" w:hAnsi="Arial" w:cs="Arial"/>
          <w:color w:val="000000"/>
          <w:sz w:val="24"/>
          <w:szCs w:val="24"/>
        </w:rPr>
        <w:t xml:space="preserve">recognize the value of fathers, especially non-custodial fathers, and other men who are important to children and youth and support them positively in that role. </w:t>
      </w:r>
    </w:p>
    <w:p w:rsidR="00471512" w:rsidRPr="0011778A" w:rsidRDefault="00471512" w:rsidP="00B44AC9">
      <w:pPr>
        <w:autoSpaceDE w:val="0"/>
        <w:autoSpaceDN w:val="0"/>
        <w:adjustRightInd w:val="0"/>
        <w:spacing w:after="0" w:line="240" w:lineRule="auto"/>
        <w:rPr>
          <w:rFonts w:ascii="Arial" w:hAnsi="Arial" w:cs="Arial"/>
          <w:color w:val="000000"/>
          <w:sz w:val="24"/>
          <w:szCs w:val="24"/>
        </w:rPr>
      </w:pPr>
    </w:p>
    <w:p w:rsidR="003727B5" w:rsidRDefault="00B44AC9" w:rsidP="00163BE7">
      <w:pPr>
        <w:numPr>
          <w:ilvl w:val="0"/>
          <w:numId w:val="6"/>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Key Transition Points</w:t>
      </w:r>
      <w:r w:rsidR="009F4C99">
        <w:rPr>
          <w:rFonts w:ascii="Arial" w:hAnsi="Arial" w:cs="Arial"/>
          <w:color w:val="000000"/>
          <w:sz w:val="24"/>
          <w:szCs w:val="24"/>
        </w:rPr>
        <w:t>:</w:t>
      </w:r>
      <w:r w:rsidRPr="0011778A">
        <w:rPr>
          <w:rFonts w:ascii="Arial" w:hAnsi="Arial" w:cs="Arial"/>
          <w:color w:val="000000"/>
          <w:sz w:val="24"/>
          <w:szCs w:val="24"/>
        </w:rPr>
        <w:t xml:space="preserve"> </w:t>
      </w:r>
      <w:r w:rsidR="00B42777">
        <w:rPr>
          <w:rFonts w:ascii="Arial" w:hAnsi="Arial" w:cs="Arial"/>
          <w:color w:val="000000"/>
          <w:sz w:val="24"/>
          <w:szCs w:val="24"/>
        </w:rPr>
        <w:t xml:space="preserve">Polk </w:t>
      </w:r>
      <w:r w:rsidR="003A45DD" w:rsidRPr="0011778A">
        <w:rPr>
          <w:rFonts w:ascii="Arial" w:hAnsi="Arial" w:cs="Arial"/>
          <w:color w:val="000000"/>
          <w:sz w:val="24"/>
          <w:szCs w:val="24"/>
        </w:rPr>
        <w:t>D</w:t>
      </w:r>
      <w:r w:rsidR="00820560">
        <w:rPr>
          <w:rFonts w:ascii="Arial" w:hAnsi="Arial" w:cs="Arial"/>
          <w:color w:val="000000"/>
          <w:sz w:val="24"/>
          <w:szCs w:val="24"/>
        </w:rPr>
        <w:t>ecat</w:t>
      </w:r>
      <w:r w:rsidRPr="0011778A">
        <w:rPr>
          <w:rFonts w:ascii="Arial" w:hAnsi="Arial" w:cs="Arial"/>
          <w:color w:val="000000"/>
          <w:sz w:val="24"/>
          <w:szCs w:val="24"/>
        </w:rPr>
        <w:t xml:space="preserve"> recognize</w:t>
      </w:r>
      <w:r w:rsidR="00E237F0" w:rsidRPr="0011778A">
        <w:rPr>
          <w:rFonts w:ascii="Arial" w:hAnsi="Arial" w:cs="Arial"/>
          <w:color w:val="000000"/>
          <w:sz w:val="24"/>
          <w:szCs w:val="24"/>
        </w:rPr>
        <w:t>s</w:t>
      </w:r>
      <w:r w:rsidRPr="0011778A">
        <w:rPr>
          <w:rFonts w:ascii="Arial" w:hAnsi="Arial" w:cs="Arial"/>
          <w:color w:val="000000"/>
          <w:sz w:val="24"/>
          <w:szCs w:val="24"/>
        </w:rPr>
        <w:t xml:space="preserve"> that transition points are critical junctures for children. These transition points include moving into </w:t>
      </w:r>
      <w:r w:rsidR="000918BA">
        <w:rPr>
          <w:rFonts w:ascii="Arial" w:hAnsi="Arial" w:cs="Arial"/>
          <w:color w:val="000000"/>
          <w:sz w:val="24"/>
          <w:szCs w:val="24"/>
        </w:rPr>
        <w:t>foster care or</w:t>
      </w:r>
      <w:r w:rsidR="00607F15">
        <w:rPr>
          <w:rFonts w:ascii="Arial" w:hAnsi="Arial" w:cs="Arial"/>
          <w:color w:val="000000"/>
          <w:sz w:val="24"/>
          <w:szCs w:val="24"/>
        </w:rPr>
        <w:t xml:space="preserve"> relative </w:t>
      </w:r>
      <w:r w:rsidRPr="0011778A">
        <w:rPr>
          <w:rFonts w:ascii="Arial" w:hAnsi="Arial" w:cs="Arial"/>
          <w:color w:val="000000"/>
          <w:sz w:val="24"/>
          <w:szCs w:val="24"/>
        </w:rPr>
        <w:t>placement</w:t>
      </w:r>
      <w:r w:rsidR="00607F15">
        <w:rPr>
          <w:rFonts w:ascii="Arial" w:hAnsi="Arial" w:cs="Arial"/>
          <w:color w:val="000000"/>
          <w:sz w:val="24"/>
          <w:szCs w:val="24"/>
        </w:rPr>
        <w:t>s</w:t>
      </w:r>
      <w:r w:rsidRPr="0011778A">
        <w:rPr>
          <w:rFonts w:ascii="Arial" w:hAnsi="Arial" w:cs="Arial"/>
          <w:color w:val="000000"/>
          <w:sz w:val="24"/>
          <w:szCs w:val="24"/>
        </w:rPr>
        <w:t>, changing placements, modification of placements, and transfer from the juvenile system to the adult system</w:t>
      </w:r>
      <w:r w:rsidR="00E237F0" w:rsidRPr="0011778A">
        <w:rPr>
          <w:rFonts w:ascii="Arial" w:hAnsi="Arial" w:cs="Arial"/>
          <w:color w:val="000000"/>
          <w:sz w:val="24"/>
          <w:szCs w:val="24"/>
        </w:rPr>
        <w:t>.</w:t>
      </w:r>
      <w:r w:rsidR="00EA6B20">
        <w:rPr>
          <w:rFonts w:ascii="Arial" w:hAnsi="Arial" w:cs="Arial"/>
          <w:color w:val="000000"/>
          <w:sz w:val="24"/>
          <w:szCs w:val="24"/>
        </w:rPr>
        <w:t xml:space="preserve"> </w:t>
      </w:r>
      <w:r w:rsidRPr="0011778A">
        <w:rPr>
          <w:rFonts w:ascii="Arial" w:hAnsi="Arial" w:cs="Arial"/>
          <w:color w:val="000000"/>
          <w:sz w:val="24"/>
          <w:szCs w:val="24"/>
        </w:rPr>
        <w:t>D</w:t>
      </w:r>
      <w:r w:rsidR="00820560">
        <w:rPr>
          <w:rFonts w:ascii="Arial" w:hAnsi="Arial" w:cs="Arial"/>
          <w:color w:val="000000"/>
          <w:sz w:val="24"/>
          <w:szCs w:val="24"/>
        </w:rPr>
        <w:t>ecat</w:t>
      </w:r>
      <w:r w:rsidRPr="0011778A">
        <w:rPr>
          <w:rFonts w:ascii="Arial" w:hAnsi="Arial" w:cs="Arial"/>
          <w:color w:val="000000"/>
          <w:sz w:val="24"/>
          <w:szCs w:val="24"/>
        </w:rPr>
        <w:t xml:space="preserve"> will </w:t>
      </w:r>
      <w:r w:rsidR="00DC6B4C">
        <w:rPr>
          <w:rFonts w:ascii="Arial" w:hAnsi="Arial" w:cs="Arial"/>
          <w:color w:val="000000"/>
          <w:sz w:val="24"/>
          <w:szCs w:val="24"/>
        </w:rPr>
        <w:t>support activities</w:t>
      </w:r>
      <w:r w:rsidRPr="0011778A">
        <w:rPr>
          <w:rFonts w:ascii="Arial" w:hAnsi="Arial" w:cs="Arial"/>
          <w:color w:val="000000"/>
          <w:sz w:val="24"/>
          <w:szCs w:val="24"/>
        </w:rPr>
        <w:t xml:space="preserve"> that help with transitions, including </w:t>
      </w:r>
      <w:r w:rsidR="00820560">
        <w:rPr>
          <w:rFonts w:ascii="Arial" w:hAnsi="Arial" w:cs="Arial"/>
          <w:color w:val="000000"/>
          <w:sz w:val="24"/>
          <w:szCs w:val="24"/>
        </w:rPr>
        <w:t xml:space="preserve">the </w:t>
      </w:r>
      <w:r w:rsidR="004F3786">
        <w:rPr>
          <w:rFonts w:ascii="Arial" w:hAnsi="Arial" w:cs="Arial"/>
          <w:color w:val="000000"/>
          <w:sz w:val="24"/>
          <w:szCs w:val="24"/>
        </w:rPr>
        <w:t>Youth Team Decision-</w:t>
      </w:r>
      <w:r w:rsidR="00A01803">
        <w:rPr>
          <w:rFonts w:ascii="Arial" w:hAnsi="Arial" w:cs="Arial"/>
          <w:color w:val="000000"/>
          <w:sz w:val="24"/>
          <w:szCs w:val="24"/>
        </w:rPr>
        <w:t>Making meetings (specific to JCS)</w:t>
      </w:r>
      <w:r w:rsidRPr="0011778A">
        <w:rPr>
          <w:rFonts w:ascii="Arial" w:hAnsi="Arial" w:cs="Arial"/>
          <w:color w:val="000000"/>
          <w:sz w:val="24"/>
          <w:szCs w:val="24"/>
        </w:rPr>
        <w:t xml:space="preserve">, moving from the child welfare </w:t>
      </w:r>
      <w:r w:rsidR="00A01803">
        <w:rPr>
          <w:rFonts w:ascii="Arial" w:hAnsi="Arial" w:cs="Arial"/>
          <w:color w:val="000000"/>
          <w:sz w:val="24"/>
          <w:szCs w:val="24"/>
        </w:rPr>
        <w:t xml:space="preserve">and JCS </w:t>
      </w:r>
      <w:r w:rsidRPr="0011778A">
        <w:rPr>
          <w:rFonts w:ascii="Arial" w:hAnsi="Arial" w:cs="Arial"/>
          <w:color w:val="000000"/>
          <w:sz w:val="24"/>
          <w:szCs w:val="24"/>
        </w:rPr>
        <w:t>system</w:t>
      </w:r>
      <w:r w:rsidR="00A01803">
        <w:rPr>
          <w:rFonts w:ascii="Arial" w:hAnsi="Arial" w:cs="Arial"/>
          <w:color w:val="000000"/>
          <w:sz w:val="24"/>
          <w:szCs w:val="24"/>
        </w:rPr>
        <w:t>s</w:t>
      </w:r>
      <w:r w:rsidRPr="0011778A">
        <w:rPr>
          <w:rFonts w:ascii="Arial" w:hAnsi="Arial" w:cs="Arial"/>
          <w:color w:val="000000"/>
          <w:sz w:val="24"/>
          <w:szCs w:val="24"/>
        </w:rPr>
        <w:t xml:space="preserve"> to the adult system, and supporting parents</w:t>
      </w:r>
      <w:r w:rsidR="00D05597">
        <w:rPr>
          <w:rFonts w:ascii="Arial" w:hAnsi="Arial" w:cs="Arial"/>
          <w:color w:val="000000"/>
          <w:sz w:val="24"/>
          <w:szCs w:val="24"/>
        </w:rPr>
        <w:t>, and assisting youth in Detention who have experienced trauma in an effort to reduce detention stays and positively impact their court experience for better outcomes</w:t>
      </w:r>
      <w:r w:rsidRPr="0011778A">
        <w:rPr>
          <w:rFonts w:ascii="Arial" w:hAnsi="Arial" w:cs="Arial"/>
          <w:color w:val="000000"/>
          <w:sz w:val="24"/>
          <w:szCs w:val="24"/>
        </w:rPr>
        <w:t>.</w:t>
      </w:r>
      <w:r w:rsidR="003727B5">
        <w:rPr>
          <w:rFonts w:ascii="Arial" w:hAnsi="Arial" w:cs="Arial"/>
          <w:color w:val="000000"/>
          <w:sz w:val="24"/>
          <w:szCs w:val="24"/>
        </w:rPr>
        <w:t xml:space="preserve">  </w:t>
      </w:r>
      <w:r w:rsidR="004F3786">
        <w:rPr>
          <w:rFonts w:ascii="Arial" w:hAnsi="Arial" w:cs="Arial"/>
          <w:color w:val="000000"/>
          <w:sz w:val="24"/>
          <w:szCs w:val="24"/>
        </w:rPr>
        <w:t xml:space="preserve">  </w:t>
      </w:r>
    </w:p>
    <w:p w:rsidR="0007157B" w:rsidRDefault="0007157B" w:rsidP="0007157B">
      <w:pPr>
        <w:autoSpaceDE w:val="0"/>
        <w:autoSpaceDN w:val="0"/>
        <w:adjustRightInd w:val="0"/>
        <w:spacing w:after="0" w:line="240" w:lineRule="auto"/>
        <w:ind w:left="720"/>
        <w:rPr>
          <w:rFonts w:ascii="Arial" w:hAnsi="Arial" w:cs="Arial"/>
          <w:color w:val="000000"/>
          <w:sz w:val="24"/>
          <w:szCs w:val="24"/>
        </w:rPr>
      </w:pPr>
    </w:p>
    <w:p w:rsidR="00B44AC9" w:rsidRPr="0011778A" w:rsidRDefault="00B42777" w:rsidP="00163BE7">
      <w:pPr>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3727B5">
        <w:rPr>
          <w:rFonts w:ascii="Arial" w:hAnsi="Arial" w:cs="Arial"/>
          <w:color w:val="000000"/>
          <w:sz w:val="24"/>
          <w:szCs w:val="24"/>
        </w:rPr>
        <w:t>Decat recognizes that moving from group care back to the community can be difficult for youth who have</w:t>
      </w:r>
      <w:r w:rsidR="00EA6B20">
        <w:rPr>
          <w:rFonts w:ascii="Arial" w:hAnsi="Arial" w:cs="Arial"/>
          <w:color w:val="000000"/>
          <w:sz w:val="24"/>
          <w:szCs w:val="24"/>
        </w:rPr>
        <w:t xml:space="preserve"> experienced impulse controls. </w:t>
      </w:r>
      <w:r w:rsidR="003727B5">
        <w:rPr>
          <w:rFonts w:ascii="Arial" w:hAnsi="Arial" w:cs="Arial"/>
          <w:color w:val="000000"/>
          <w:sz w:val="24"/>
          <w:szCs w:val="24"/>
        </w:rPr>
        <w:t xml:space="preserve">Polk Decat will continue to support the Re-entry Youth Services Juvenile Court contract which provides re-entry planning which starts shortly after group care placement, and continues for up to 6 months </w:t>
      </w:r>
      <w:r w:rsidR="00077D5D">
        <w:rPr>
          <w:rFonts w:ascii="Arial" w:hAnsi="Arial" w:cs="Arial"/>
          <w:color w:val="000000"/>
          <w:sz w:val="24"/>
          <w:szCs w:val="24"/>
        </w:rPr>
        <w:t>after release from group care.  Services under this contract include the provision of Youth Team Decision Making (YTDM) meetings as part of the transition-to-adulthood planning for older JCS youth.</w:t>
      </w:r>
      <w:r w:rsidR="00B84EFF">
        <w:rPr>
          <w:rFonts w:ascii="Arial" w:hAnsi="Arial" w:cs="Arial"/>
          <w:color w:val="000000"/>
          <w:sz w:val="24"/>
          <w:szCs w:val="24"/>
        </w:rPr>
        <w:t xml:space="preserve">  </w:t>
      </w:r>
    </w:p>
    <w:p w:rsidR="00B44AC9" w:rsidRPr="0011778A" w:rsidRDefault="00B44AC9" w:rsidP="00B44AC9">
      <w:pPr>
        <w:autoSpaceDE w:val="0"/>
        <w:autoSpaceDN w:val="0"/>
        <w:adjustRightInd w:val="0"/>
        <w:spacing w:after="0" w:line="240" w:lineRule="auto"/>
        <w:rPr>
          <w:rFonts w:ascii="Arial" w:hAnsi="Arial" w:cs="Arial"/>
          <w:color w:val="000000"/>
          <w:sz w:val="24"/>
          <w:szCs w:val="24"/>
        </w:rPr>
      </w:pPr>
    </w:p>
    <w:p w:rsidR="00B44AC9" w:rsidRDefault="00B44AC9" w:rsidP="00B44AC9">
      <w:pPr>
        <w:numPr>
          <w:ilvl w:val="0"/>
          <w:numId w:val="6"/>
        </w:numPr>
        <w:autoSpaceDE w:val="0"/>
        <w:autoSpaceDN w:val="0"/>
        <w:adjustRightInd w:val="0"/>
        <w:spacing w:after="0" w:line="240" w:lineRule="auto"/>
        <w:rPr>
          <w:rFonts w:ascii="Arial" w:hAnsi="Arial" w:cs="Arial"/>
          <w:color w:val="000000"/>
          <w:sz w:val="24"/>
          <w:szCs w:val="24"/>
        </w:rPr>
      </w:pPr>
      <w:r w:rsidRPr="00A01803">
        <w:rPr>
          <w:rFonts w:ascii="Arial" w:hAnsi="Arial" w:cs="Arial"/>
          <w:color w:val="000000"/>
          <w:sz w:val="24"/>
          <w:szCs w:val="24"/>
        </w:rPr>
        <w:t>Disproportionate Minority Representation</w:t>
      </w:r>
      <w:r w:rsidR="00820560" w:rsidRPr="00A01803">
        <w:rPr>
          <w:rFonts w:ascii="Arial" w:hAnsi="Arial" w:cs="Arial"/>
          <w:color w:val="000000"/>
          <w:sz w:val="24"/>
          <w:szCs w:val="24"/>
        </w:rPr>
        <w:t>:</w:t>
      </w:r>
      <w:r w:rsidRPr="00A01803">
        <w:rPr>
          <w:rFonts w:ascii="Arial" w:hAnsi="Arial" w:cs="Arial"/>
          <w:color w:val="000000"/>
          <w:sz w:val="24"/>
          <w:szCs w:val="24"/>
        </w:rPr>
        <w:t xml:space="preserve"> </w:t>
      </w:r>
      <w:r w:rsidR="00B42777">
        <w:rPr>
          <w:rFonts w:ascii="Arial" w:hAnsi="Arial" w:cs="Arial"/>
          <w:color w:val="000000"/>
          <w:sz w:val="24"/>
          <w:szCs w:val="24"/>
        </w:rPr>
        <w:t xml:space="preserve">Polk </w:t>
      </w:r>
      <w:r w:rsidR="00820560" w:rsidRPr="00A01803">
        <w:rPr>
          <w:rFonts w:ascii="Arial" w:hAnsi="Arial" w:cs="Arial"/>
          <w:color w:val="000000"/>
          <w:sz w:val="24"/>
          <w:szCs w:val="24"/>
        </w:rPr>
        <w:t>Decat</w:t>
      </w:r>
      <w:r w:rsidRPr="00A01803">
        <w:rPr>
          <w:rFonts w:ascii="Arial" w:hAnsi="Arial" w:cs="Arial"/>
          <w:color w:val="000000"/>
          <w:sz w:val="24"/>
          <w:szCs w:val="24"/>
        </w:rPr>
        <w:t xml:space="preserve"> will continue to work with </w:t>
      </w:r>
      <w:r w:rsidR="00962AB5">
        <w:rPr>
          <w:rFonts w:ascii="Arial" w:hAnsi="Arial" w:cs="Arial"/>
          <w:color w:val="000000"/>
          <w:sz w:val="24"/>
          <w:szCs w:val="24"/>
        </w:rPr>
        <w:t>local agencies</w:t>
      </w:r>
      <w:r w:rsidR="00073EB6" w:rsidRPr="00A01803">
        <w:rPr>
          <w:rFonts w:ascii="Arial" w:hAnsi="Arial" w:cs="Arial"/>
          <w:color w:val="000000"/>
          <w:sz w:val="24"/>
          <w:szCs w:val="24"/>
        </w:rPr>
        <w:t xml:space="preserve"> </w:t>
      </w:r>
      <w:r w:rsidRPr="00A01803">
        <w:rPr>
          <w:rFonts w:ascii="Arial" w:hAnsi="Arial" w:cs="Arial"/>
          <w:color w:val="000000"/>
          <w:sz w:val="24"/>
          <w:szCs w:val="24"/>
        </w:rPr>
        <w:t>and C</w:t>
      </w:r>
      <w:r w:rsidR="00607F15" w:rsidRPr="00A01803">
        <w:rPr>
          <w:rFonts w:ascii="Arial" w:hAnsi="Arial" w:cs="Arial"/>
          <w:color w:val="000000"/>
          <w:sz w:val="24"/>
          <w:szCs w:val="24"/>
        </w:rPr>
        <w:t>ommunity Partnership</w:t>
      </w:r>
      <w:r w:rsidR="00E237F0" w:rsidRPr="00A01803">
        <w:rPr>
          <w:rFonts w:ascii="Arial" w:hAnsi="Arial" w:cs="Arial"/>
          <w:color w:val="000000"/>
          <w:sz w:val="24"/>
          <w:szCs w:val="24"/>
        </w:rPr>
        <w:t xml:space="preserve"> for Protecting Children</w:t>
      </w:r>
      <w:r w:rsidRPr="00A01803">
        <w:rPr>
          <w:rFonts w:ascii="Arial" w:hAnsi="Arial" w:cs="Arial"/>
          <w:color w:val="000000"/>
          <w:sz w:val="24"/>
          <w:szCs w:val="24"/>
        </w:rPr>
        <w:t xml:space="preserve"> </w:t>
      </w:r>
      <w:r w:rsidR="00370F80" w:rsidRPr="00A01803">
        <w:rPr>
          <w:rFonts w:ascii="Arial" w:hAnsi="Arial" w:cs="Arial"/>
          <w:color w:val="000000"/>
          <w:sz w:val="24"/>
          <w:szCs w:val="24"/>
        </w:rPr>
        <w:t xml:space="preserve">providing supports </w:t>
      </w:r>
      <w:r w:rsidRPr="00A01803">
        <w:rPr>
          <w:rFonts w:ascii="Arial" w:hAnsi="Arial" w:cs="Arial"/>
          <w:color w:val="000000"/>
          <w:sz w:val="24"/>
          <w:szCs w:val="24"/>
        </w:rPr>
        <w:t>training</w:t>
      </w:r>
      <w:r w:rsidR="00607F15" w:rsidRPr="00A01803">
        <w:rPr>
          <w:rFonts w:ascii="Arial" w:hAnsi="Arial" w:cs="Arial"/>
          <w:color w:val="000000"/>
          <w:sz w:val="24"/>
          <w:szCs w:val="24"/>
        </w:rPr>
        <w:t xml:space="preserve"> and mentoring </w:t>
      </w:r>
      <w:r w:rsidRPr="00A01803">
        <w:rPr>
          <w:rFonts w:ascii="Arial" w:hAnsi="Arial" w:cs="Arial"/>
          <w:color w:val="000000"/>
          <w:sz w:val="24"/>
          <w:szCs w:val="24"/>
        </w:rPr>
        <w:t xml:space="preserve">for DHS, Juvenile Court and providers on </w:t>
      </w:r>
      <w:r w:rsidR="004F3786">
        <w:rPr>
          <w:rFonts w:ascii="Arial" w:hAnsi="Arial" w:cs="Arial"/>
          <w:color w:val="000000"/>
          <w:sz w:val="24"/>
          <w:szCs w:val="24"/>
        </w:rPr>
        <w:t>disparity</w:t>
      </w:r>
      <w:r w:rsidRPr="00A01803">
        <w:rPr>
          <w:rFonts w:ascii="Arial" w:hAnsi="Arial" w:cs="Arial"/>
          <w:color w:val="000000"/>
          <w:sz w:val="24"/>
          <w:szCs w:val="24"/>
        </w:rPr>
        <w:t xml:space="preserve"> issues and </w:t>
      </w:r>
      <w:r w:rsidRPr="00A01803">
        <w:rPr>
          <w:rFonts w:ascii="Arial" w:hAnsi="Arial" w:cs="Arial"/>
          <w:color w:val="000000"/>
          <w:sz w:val="24"/>
          <w:szCs w:val="24"/>
        </w:rPr>
        <w:lastRenderedPageBreak/>
        <w:t>developing informal support networks</w:t>
      </w:r>
      <w:r w:rsidR="00607F15" w:rsidRPr="00A01803">
        <w:rPr>
          <w:rFonts w:ascii="Arial" w:hAnsi="Arial" w:cs="Arial"/>
          <w:color w:val="000000"/>
          <w:sz w:val="24"/>
          <w:szCs w:val="24"/>
        </w:rPr>
        <w:t xml:space="preserve"> for families</w:t>
      </w:r>
      <w:r w:rsidRPr="00A01803">
        <w:rPr>
          <w:rFonts w:ascii="Arial" w:hAnsi="Arial" w:cs="Arial"/>
          <w:color w:val="000000"/>
          <w:sz w:val="24"/>
          <w:szCs w:val="24"/>
        </w:rPr>
        <w:t>.</w:t>
      </w:r>
      <w:r w:rsidR="003727B5" w:rsidRPr="00A01803">
        <w:rPr>
          <w:rFonts w:ascii="Arial" w:hAnsi="Arial" w:cs="Arial"/>
          <w:color w:val="000000"/>
          <w:sz w:val="24"/>
          <w:szCs w:val="24"/>
        </w:rPr>
        <w:t xml:space="preserve">  </w:t>
      </w:r>
      <w:r w:rsidR="00DC6B4C">
        <w:rPr>
          <w:rFonts w:ascii="Arial" w:hAnsi="Arial" w:cs="Arial"/>
          <w:color w:val="000000"/>
          <w:sz w:val="24"/>
          <w:szCs w:val="24"/>
        </w:rPr>
        <w:t>The</w:t>
      </w:r>
      <w:r w:rsidR="007B3AC5" w:rsidRPr="00A01803">
        <w:rPr>
          <w:rFonts w:ascii="Arial" w:hAnsi="Arial" w:cs="Arial"/>
          <w:color w:val="000000"/>
          <w:sz w:val="24"/>
          <w:szCs w:val="24"/>
        </w:rPr>
        <w:t xml:space="preserve"> </w:t>
      </w:r>
      <w:r w:rsidR="00B42777">
        <w:rPr>
          <w:rFonts w:ascii="Arial" w:hAnsi="Arial" w:cs="Arial"/>
          <w:color w:val="000000"/>
          <w:sz w:val="24"/>
          <w:szCs w:val="24"/>
        </w:rPr>
        <w:t xml:space="preserve">Polk </w:t>
      </w:r>
      <w:r w:rsidR="00B84EFF">
        <w:rPr>
          <w:rFonts w:ascii="Arial" w:hAnsi="Arial" w:cs="Arial"/>
          <w:color w:val="000000"/>
          <w:sz w:val="24"/>
          <w:szCs w:val="24"/>
        </w:rPr>
        <w:t>Equity</w:t>
      </w:r>
      <w:r w:rsidR="001625C2">
        <w:rPr>
          <w:rFonts w:ascii="Arial" w:hAnsi="Arial" w:cs="Arial"/>
          <w:color w:val="000000"/>
          <w:sz w:val="24"/>
          <w:szCs w:val="24"/>
        </w:rPr>
        <w:t xml:space="preserve"> and</w:t>
      </w:r>
      <w:r w:rsidR="00DC6B4C">
        <w:rPr>
          <w:rFonts w:ascii="Arial" w:hAnsi="Arial" w:cs="Arial"/>
          <w:color w:val="000000"/>
          <w:sz w:val="24"/>
          <w:szCs w:val="24"/>
        </w:rPr>
        <w:t xml:space="preserve"> CASP meetings</w:t>
      </w:r>
      <w:r w:rsidR="007B3AC5" w:rsidRPr="00A01803">
        <w:rPr>
          <w:rFonts w:ascii="Arial" w:hAnsi="Arial" w:cs="Arial"/>
          <w:color w:val="000000"/>
          <w:sz w:val="24"/>
          <w:szCs w:val="24"/>
        </w:rPr>
        <w:t xml:space="preserve"> will continue in </w:t>
      </w:r>
      <w:r w:rsidR="00FC0E24">
        <w:rPr>
          <w:rFonts w:ascii="Arial" w:hAnsi="Arial" w:cs="Arial"/>
          <w:color w:val="000000"/>
          <w:sz w:val="24"/>
          <w:szCs w:val="24"/>
        </w:rPr>
        <w:t>FY21</w:t>
      </w:r>
      <w:r w:rsidR="00DC6B4C">
        <w:rPr>
          <w:rFonts w:ascii="Arial" w:hAnsi="Arial" w:cs="Arial"/>
          <w:color w:val="000000"/>
          <w:sz w:val="24"/>
          <w:szCs w:val="24"/>
        </w:rPr>
        <w:t xml:space="preserve"> as a way to continue </w:t>
      </w:r>
      <w:r w:rsidR="007B3AC5" w:rsidRPr="00A01803">
        <w:rPr>
          <w:rFonts w:ascii="Arial" w:hAnsi="Arial" w:cs="Arial"/>
          <w:color w:val="000000"/>
          <w:sz w:val="24"/>
          <w:szCs w:val="24"/>
        </w:rPr>
        <w:t>improv</w:t>
      </w:r>
      <w:r w:rsidR="00DC6B4C">
        <w:rPr>
          <w:rFonts w:ascii="Arial" w:hAnsi="Arial" w:cs="Arial"/>
          <w:color w:val="000000"/>
          <w:sz w:val="24"/>
          <w:szCs w:val="24"/>
        </w:rPr>
        <w:t>ing strategies that address</w:t>
      </w:r>
      <w:r w:rsidR="007B3AC5" w:rsidRPr="00A01803">
        <w:rPr>
          <w:rFonts w:ascii="Arial" w:hAnsi="Arial" w:cs="Arial"/>
          <w:color w:val="000000"/>
          <w:sz w:val="24"/>
          <w:szCs w:val="24"/>
        </w:rPr>
        <w:t xml:space="preserve"> disparate outcomes in Child Welfare</w:t>
      </w:r>
      <w:r w:rsidR="00A01803" w:rsidRPr="00A01803">
        <w:rPr>
          <w:rFonts w:ascii="Arial" w:hAnsi="Arial" w:cs="Arial"/>
          <w:color w:val="000000"/>
          <w:sz w:val="24"/>
          <w:szCs w:val="24"/>
        </w:rPr>
        <w:t xml:space="preserve"> </w:t>
      </w:r>
      <w:r w:rsidR="00DC6B4C">
        <w:rPr>
          <w:rFonts w:ascii="Arial" w:hAnsi="Arial" w:cs="Arial"/>
          <w:color w:val="000000"/>
          <w:sz w:val="24"/>
          <w:szCs w:val="24"/>
        </w:rPr>
        <w:t xml:space="preserve">and JCS </w:t>
      </w:r>
      <w:r w:rsidR="00A01803" w:rsidRPr="00A01803">
        <w:rPr>
          <w:rFonts w:ascii="Arial" w:hAnsi="Arial" w:cs="Arial"/>
          <w:color w:val="000000"/>
          <w:sz w:val="24"/>
          <w:szCs w:val="24"/>
        </w:rPr>
        <w:t>and to report strategies for change</w:t>
      </w:r>
      <w:r w:rsidR="007B3AC5" w:rsidRPr="00A01803">
        <w:rPr>
          <w:rFonts w:ascii="Arial" w:hAnsi="Arial" w:cs="Arial"/>
          <w:color w:val="000000"/>
          <w:sz w:val="24"/>
          <w:szCs w:val="24"/>
        </w:rPr>
        <w:t xml:space="preserve">.  </w:t>
      </w:r>
    </w:p>
    <w:p w:rsidR="00A01803" w:rsidRPr="00A01803" w:rsidRDefault="00A01803" w:rsidP="00A01803">
      <w:pPr>
        <w:autoSpaceDE w:val="0"/>
        <w:autoSpaceDN w:val="0"/>
        <w:adjustRightInd w:val="0"/>
        <w:spacing w:after="0" w:line="240" w:lineRule="auto"/>
        <w:rPr>
          <w:rFonts w:ascii="Arial" w:hAnsi="Arial" w:cs="Arial"/>
          <w:color w:val="000000"/>
          <w:sz w:val="24"/>
          <w:szCs w:val="24"/>
        </w:rPr>
      </w:pPr>
    </w:p>
    <w:p w:rsidR="00B44AC9" w:rsidRPr="0011778A" w:rsidRDefault="00B44AC9" w:rsidP="00163BE7">
      <w:pPr>
        <w:numPr>
          <w:ilvl w:val="0"/>
          <w:numId w:val="6"/>
        </w:numPr>
        <w:autoSpaceDE w:val="0"/>
        <w:autoSpaceDN w:val="0"/>
        <w:adjustRightInd w:val="0"/>
        <w:spacing w:after="0" w:line="240" w:lineRule="auto"/>
        <w:rPr>
          <w:rFonts w:ascii="Arial" w:hAnsi="Arial" w:cs="Arial"/>
          <w:color w:val="FF0000"/>
          <w:sz w:val="24"/>
          <w:szCs w:val="24"/>
        </w:rPr>
      </w:pPr>
      <w:r w:rsidRPr="0011778A">
        <w:rPr>
          <w:rFonts w:ascii="Arial" w:hAnsi="Arial" w:cs="Arial"/>
          <w:color w:val="000000"/>
          <w:sz w:val="24"/>
          <w:szCs w:val="24"/>
        </w:rPr>
        <w:t>Other Identified Com</w:t>
      </w:r>
      <w:r w:rsidR="00B00FB7">
        <w:rPr>
          <w:rFonts w:ascii="Arial" w:hAnsi="Arial" w:cs="Arial"/>
          <w:color w:val="000000"/>
          <w:sz w:val="24"/>
          <w:szCs w:val="24"/>
        </w:rPr>
        <w:t>munity Priority Areas</w:t>
      </w:r>
      <w:r w:rsidR="00370F80">
        <w:rPr>
          <w:rFonts w:ascii="Arial" w:hAnsi="Arial" w:cs="Arial"/>
          <w:color w:val="000000"/>
          <w:sz w:val="24"/>
          <w:szCs w:val="24"/>
        </w:rPr>
        <w:t>:</w:t>
      </w:r>
      <w:r w:rsidR="00EA6B20">
        <w:rPr>
          <w:rFonts w:ascii="Arial" w:hAnsi="Arial" w:cs="Arial"/>
          <w:color w:val="000000"/>
          <w:sz w:val="24"/>
          <w:szCs w:val="24"/>
        </w:rPr>
        <w:t xml:space="preserve"> </w:t>
      </w:r>
      <w:r w:rsidR="000B5BFD" w:rsidRPr="0011778A">
        <w:rPr>
          <w:rFonts w:ascii="Arial" w:hAnsi="Arial" w:cs="Arial"/>
          <w:color w:val="000000"/>
          <w:sz w:val="24"/>
          <w:szCs w:val="24"/>
        </w:rPr>
        <w:t>Polk D</w:t>
      </w:r>
      <w:r w:rsidR="00370F80">
        <w:rPr>
          <w:rFonts w:ascii="Arial" w:hAnsi="Arial" w:cs="Arial"/>
          <w:color w:val="000000"/>
          <w:sz w:val="24"/>
          <w:szCs w:val="24"/>
        </w:rPr>
        <w:t>ecat</w:t>
      </w:r>
      <w:r w:rsidR="000B5BFD" w:rsidRPr="0011778A">
        <w:rPr>
          <w:rFonts w:ascii="Arial" w:hAnsi="Arial" w:cs="Arial"/>
          <w:color w:val="000000"/>
          <w:sz w:val="24"/>
          <w:szCs w:val="24"/>
        </w:rPr>
        <w:t xml:space="preserve"> will </w:t>
      </w:r>
      <w:r w:rsidR="00DC6B4C">
        <w:rPr>
          <w:rFonts w:ascii="Arial" w:hAnsi="Arial" w:cs="Arial"/>
          <w:color w:val="000000"/>
          <w:sz w:val="24"/>
          <w:szCs w:val="24"/>
        </w:rPr>
        <w:t>support</w:t>
      </w:r>
      <w:r w:rsidR="000B5BFD" w:rsidRPr="0011778A">
        <w:rPr>
          <w:rFonts w:ascii="Arial" w:hAnsi="Arial" w:cs="Arial"/>
          <w:color w:val="000000"/>
          <w:sz w:val="24"/>
          <w:szCs w:val="24"/>
        </w:rPr>
        <w:t xml:space="preserve"> initiatives which will assist with the safety of children including criminal and child abuse </w:t>
      </w:r>
      <w:r w:rsidR="000918BA">
        <w:rPr>
          <w:rFonts w:ascii="Arial" w:hAnsi="Arial" w:cs="Arial"/>
          <w:color w:val="000000"/>
          <w:sz w:val="24"/>
          <w:szCs w:val="24"/>
        </w:rPr>
        <w:t xml:space="preserve">background checks, </w:t>
      </w:r>
      <w:r w:rsidR="00370F80">
        <w:rPr>
          <w:rFonts w:ascii="Arial" w:hAnsi="Arial" w:cs="Arial"/>
          <w:color w:val="000000"/>
          <w:sz w:val="24"/>
          <w:szCs w:val="24"/>
        </w:rPr>
        <w:t xml:space="preserve">Mediations to avoid court involvement, </w:t>
      </w:r>
      <w:r w:rsidR="00E237F0" w:rsidRPr="0011778A">
        <w:rPr>
          <w:rFonts w:ascii="Arial" w:hAnsi="Arial" w:cs="Arial"/>
          <w:color w:val="000000"/>
          <w:sz w:val="24"/>
          <w:szCs w:val="24"/>
        </w:rPr>
        <w:t>and wrap</w:t>
      </w:r>
      <w:r w:rsidR="0097550B" w:rsidRPr="0011778A">
        <w:rPr>
          <w:rFonts w:ascii="Arial" w:hAnsi="Arial" w:cs="Arial"/>
          <w:color w:val="000000"/>
          <w:sz w:val="24"/>
          <w:szCs w:val="24"/>
        </w:rPr>
        <w:t xml:space="preserve"> around </w:t>
      </w:r>
      <w:r w:rsidR="00E237F0" w:rsidRPr="0011778A">
        <w:rPr>
          <w:rFonts w:ascii="Arial" w:hAnsi="Arial" w:cs="Arial"/>
          <w:color w:val="000000"/>
          <w:sz w:val="24"/>
          <w:szCs w:val="24"/>
        </w:rPr>
        <w:t>support for</w:t>
      </w:r>
      <w:r w:rsidR="0097550B" w:rsidRPr="0011778A">
        <w:rPr>
          <w:rFonts w:ascii="Arial" w:hAnsi="Arial" w:cs="Arial"/>
          <w:color w:val="000000"/>
          <w:sz w:val="24"/>
          <w:szCs w:val="24"/>
        </w:rPr>
        <w:t xml:space="preserve"> parents and family members.</w:t>
      </w:r>
      <w:r w:rsidR="00370F80">
        <w:rPr>
          <w:rFonts w:ascii="Arial" w:hAnsi="Arial" w:cs="Arial"/>
          <w:color w:val="000000"/>
          <w:sz w:val="24"/>
          <w:szCs w:val="24"/>
        </w:rPr>
        <w:t xml:space="preserve">  In addition, Polk Decat will continue to support less restrictive environments for treating youth who might otherwise be placed in group care, such as the Sex Offender program for lower risk youth offenders, Sanctions Programming for youth requiring both community service and </w:t>
      </w:r>
      <w:r w:rsidR="009149DE">
        <w:rPr>
          <w:rFonts w:ascii="Arial" w:hAnsi="Arial" w:cs="Arial"/>
          <w:color w:val="000000"/>
          <w:sz w:val="24"/>
          <w:szCs w:val="24"/>
        </w:rPr>
        <w:t xml:space="preserve">learning of </w:t>
      </w:r>
      <w:r w:rsidR="00370F80">
        <w:rPr>
          <w:rFonts w:ascii="Arial" w:hAnsi="Arial" w:cs="Arial"/>
          <w:color w:val="000000"/>
          <w:sz w:val="24"/>
          <w:szCs w:val="24"/>
        </w:rPr>
        <w:t>impulse controls, and Early Services Prevention</w:t>
      </w:r>
      <w:r w:rsidR="009149DE">
        <w:rPr>
          <w:rFonts w:ascii="Arial" w:hAnsi="Arial" w:cs="Arial"/>
          <w:color w:val="000000"/>
          <w:sz w:val="24"/>
          <w:szCs w:val="24"/>
        </w:rPr>
        <w:t>, committed to reduction/elimination of future delinquent acts by the very young offenders.</w:t>
      </w:r>
      <w:r w:rsidR="00EA6B20">
        <w:rPr>
          <w:rFonts w:ascii="Arial" w:hAnsi="Arial" w:cs="Arial"/>
          <w:color w:val="000000"/>
          <w:sz w:val="24"/>
          <w:szCs w:val="24"/>
        </w:rPr>
        <w:t xml:space="preserve"> </w:t>
      </w:r>
      <w:r w:rsidR="007551FC">
        <w:rPr>
          <w:rFonts w:ascii="Arial" w:hAnsi="Arial" w:cs="Arial"/>
          <w:color w:val="000000"/>
          <w:sz w:val="24"/>
          <w:szCs w:val="24"/>
        </w:rPr>
        <w:t xml:space="preserve">In addition, the </w:t>
      </w:r>
      <w:r w:rsidR="00B42777">
        <w:rPr>
          <w:rFonts w:ascii="Arial" w:hAnsi="Arial" w:cs="Arial"/>
          <w:color w:val="000000"/>
          <w:sz w:val="24"/>
          <w:szCs w:val="24"/>
        </w:rPr>
        <w:t xml:space="preserve">Polk </w:t>
      </w:r>
      <w:r w:rsidR="007551FC">
        <w:rPr>
          <w:rFonts w:ascii="Arial" w:hAnsi="Arial" w:cs="Arial"/>
          <w:color w:val="000000"/>
          <w:sz w:val="24"/>
          <w:szCs w:val="24"/>
        </w:rPr>
        <w:t xml:space="preserve">Decat Board identified that Legal issues tend to plague system-involved youth and families, and will support the continuation of the Preventive Law &amp; Guidance contract into </w:t>
      </w:r>
      <w:r w:rsidR="00FC0E24">
        <w:rPr>
          <w:rFonts w:ascii="Arial" w:hAnsi="Arial" w:cs="Arial"/>
          <w:color w:val="000000"/>
          <w:sz w:val="24"/>
          <w:szCs w:val="24"/>
        </w:rPr>
        <w:t>FY21</w:t>
      </w:r>
      <w:r w:rsidR="007551FC">
        <w:rPr>
          <w:rFonts w:ascii="Arial" w:hAnsi="Arial" w:cs="Arial"/>
          <w:color w:val="000000"/>
          <w:sz w:val="24"/>
          <w:szCs w:val="24"/>
        </w:rPr>
        <w:t xml:space="preserve"> to address the legal pitfalls of daily living through presentations to refugee and immigrant groups, legal assessments for transition-aged youth and supports for guardianship and custodial arrangements that provide stability and safe case closure for DHS children.  </w:t>
      </w:r>
    </w:p>
    <w:p w:rsidR="004C642B" w:rsidRPr="0011778A" w:rsidRDefault="004C642B" w:rsidP="004C642B">
      <w:pPr>
        <w:autoSpaceDE w:val="0"/>
        <w:autoSpaceDN w:val="0"/>
        <w:adjustRightInd w:val="0"/>
        <w:spacing w:after="0" w:line="240" w:lineRule="auto"/>
        <w:rPr>
          <w:rFonts w:ascii="Arial" w:hAnsi="Arial" w:cs="Arial"/>
          <w:sz w:val="24"/>
          <w:szCs w:val="24"/>
        </w:rPr>
      </w:pPr>
    </w:p>
    <w:p w:rsidR="009149DE" w:rsidRDefault="009F4C99" w:rsidP="00163BE7">
      <w:pPr>
        <w:numPr>
          <w:ilvl w:val="0"/>
          <w:numId w:val="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ACEs and Trauma Informed Care: </w:t>
      </w:r>
      <w:r w:rsidR="00483D07">
        <w:rPr>
          <w:rFonts w:ascii="Arial" w:hAnsi="Arial" w:cs="Arial"/>
          <w:sz w:val="24"/>
          <w:szCs w:val="24"/>
        </w:rPr>
        <w:t xml:space="preserve">Polk Decat will also </w:t>
      </w:r>
      <w:r w:rsidR="00B84EFF">
        <w:rPr>
          <w:rFonts w:ascii="Arial" w:hAnsi="Arial" w:cs="Arial"/>
          <w:sz w:val="24"/>
          <w:szCs w:val="24"/>
        </w:rPr>
        <w:t>continue</w:t>
      </w:r>
      <w:r>
        <w:rPr>
          <w:rFonts w:ascii="Arial" w:hAnsi="Arial" w:cs="Arial"/>
          <w:sz w:val="24"/>
          <w:szCs w:val="24"/>
        </w:rPr>
        <w:t xml:space="preserve"> </w:t>
      </w:r>
      <w:r w:rsidR="00483D07">
        <w:rPr>
          <w:rFonts w:ascii="Arial" w:hAnsi="Arial" w:cs="Arial"/>
          <w:sz w:val="24"/>
          <w:szCs w:val="24"/>
        </w:rPr>
        <w:t>in</w:t>
      </w:r>
      <w:r>
        <w:rPr>
          <w:rFonts w:ascii="Arial" w:hAnsi="Arial" w:cs="Arial"/>
          <w:sz w:val="24"/>
          <w:szCs w:val="24"/>
        </w:rPr>
        <w:t>tegration</w:t>
      </w:r>
      <w:r w:rsidR="00483D07">
        <w:rPr>
          <w:rFonts w:ascii="Arial" w:hAnsi="Arial" w:cs="Arial"/>
          <w:sz w:val="24"/>
          <w:szCs w:val="24"/>
        </w:rPr>
        <w:t xml:space="preserve"> </w:t>
      </w:r>
      <w:r>
        <w:rPr>
          <w:rFonts w:ascii="Arial" w:hAnsi="Arial" w:cs="Arial"/>
          <w:sz w:val="24"/>
          <w:szCs w:val="24"/>
        </w:rPr>
        <w:t xml:space="preserve">of Adverse Childhood Experiences (ACEs) data and information and Trauma Informed response </w:t>
      </w:r>
      <w:r w:rsidR="00B84EFF">
        <w:rPr>
          <w:rFonts w:ascii="Arial" w:hAnsi="Arial" w:cs="Arial"/>
          <w:sz w:val="24"/>
          <w:szCs w:val="24"/>
        </w:rPr>
        <w:t>in everyday approaches</w:t>
      </w:r>
      <w:r>
        <w:rPr>
          <w:rFonts w:ascii="Arial" w:hAnsi="Arial" w:cs="Arial"/>
          <w:sz w:val="24"/>
          <w:szCs w:val="24"/>
        </w:rPr>
        <w:t xml:space="preserve">, networking and </w:t>
      </w:r>
      <w:r w:rsidR="00A01803">
        <w:rPr>
          <w:rFonts w:ascii="Arial" w:hAnsi="Arial" w:cs="Arial"/>
          <w:sz w:val="24"/>
          <w:szCs w:val="24"/>
        </w:rPr>
        <w:t xml:space="preserve">the </w:t>
      </w:r>
      <w:r w:rsidR="00DC6B4C">
        <w:rPr>
          <w:rFonts w:ascii="Arial" w:hAnsi="Arial" w:cs="Arial"/>
          <w:sz w:val="24"/>
          <w:szCs w:val="24"/>
        </w:rPr>
        <w:t xml:space="preserve">continued </w:t>
      </w:r>
      <w:r w:rsidR="00A01803">
        <w:rPr>
          <w:rFonts w:ascii="Arial" w:hAnsi="Arial" w:cs="Arial"/>
          <w:sz w:val="24"/>
          <w:szCs w:val="24"/>
        </w:rPr>
        <w:t xml:space="preserve">support of the </w:t>
      </w:r>
      <w:r w:rsidR="00962AB5">
        <w:rPr>
          <w:rFonts w:ascii="Arial" w:hAnsi="Arial" w:cs="Arial"/>
          <w:sz w:val="24"/>
          <w:szCs w:val="24"/>
        </w:rPr>
        <w:t xml:space="preserve">local ACEs Community Learning Circles, Technical Assistance related to Trauma Informed Services in Polk County Detention as well as DHS Child Welfare </w:t>
      </w:r>
      <w:r w:rsidR="001625C2">
        <w:rPr>
          <w:rFonts w:ascii="Arial" w:hAnsi="Arial" w:cs="Arial"/>
          <w:sz w:val="24"/>
          <w:szCs w:val="24"/>
        </w:rPr>
        <w:t xml:space="preserve">and JCS </w:t>
      </w:r>
      <w:r w:rsidR="00962AB5">
        <w:rPr>
          <w:rFonts w:ascii="Arial" w:hAnsi="Arial" w:cs="Arial"/>
          <w:sz w:val="24"/>
          <w:szCs w:val="24"/>
        </w:rPr>
        <w:t>Secondary Traumatic Stress</w:t>
      </w:r>
      <w:r w:rsidR="00B84EFF">
        <w:rPr>
          <w:rFonts w:ascii="Arial" w:hAnsi="Arial" w:cs="Arial"/>
          <w:sz w:val="24"/>
          <w:szCs w:val="24"/>
        </w:rPr>
        <w:t xml:space="preserve"> training development and implementation</w:t>
      </w:r>
      <w:r w:rsidR="00A01803">
        <w:rPr>
          <w:rFonts w:ascii="Arial" w:hAnsi="Arial" w:cs="Arial"/>
          <w:sz w:val="24"/>
          <w:szCs w:val="24"/>
        </w:rPr>
        <w:t>.</w:t>
      </w:r>
    </w:p>
    <w:p w:rsidR="00020FFD" w:rsidRDefault="00020FFD" w:rsidP="00020FFD">
      <w:pPr>
        <w:autoSpaceDE w:val="0"/>
        <w:autoSpaceDN w:val="0"/>
        <w:adjustRightInd w:val="0"/>
        <w:spacing w:after="0" w:line="240" w:lineRule="auto"/>
        <w:ind w:left="720"/>
        <w:rPr>
          <w:rFonts w:ascii="Arial" w:hAnsi="Arial" w:cs="Arial"/>
          <w:sz w:val="24"/>
          <w:szCs w:val="24"/>
        </w:rPr>
      </w:pPr>
    </w:p>
    <w:p w:rsidR="00020FFD" w:rsidRPr="00020FFD" w:rsidRDefault="00020FFD" w:rsidP="00163BE7">
      <w:pPr>
        <w:numPr>
          <w:ilvl w:val="0"/>
          <w:numId w:val="9"/>
        </w:numPr>
        <w:autoSpaceDE w:val="0"/>
        <w:autoSpaceDN w:val="0"/>
        <w:adjustRightInd w:val="0"/>
        <w:spacing w:after="0" w:line="240" w:lineRule="auto"/>
        <w:rPr>
          <w:rFonts w:ascii="Arial" w:hAnsi="Arial" w:cs="Arial"/>
          <w:sz w:val="24"/>
          <w:szCs w:val="24"/>
        </w:rPr>
      </w:pPr>
      <w:r w:rsidRPr="00020FFD">
        <w:rPr>
          <w:rFonts w:ascii="Arial" w:hAnsi="Arial" w:cs="Arial"/>
          <w:sz w:val="24"/>
          <w:szCs w:val="24"/>
        </w:rPr>
        <w:t>Refugees and Immigrants: Polk Decat will assist at-risk refugee and immigrant families and youth through the development of specialized Refugee Immigrant Guide</w:t>
      </w:r>
      <w:r w:rsidR="00B84EFF">
        <w:rPr>
          <w:rFonts w:ascii="Arial" w:hAnsi="Arial" w:cs="Arial"/>
          <w:sz w:val="24"/>
          <w:szCs w:val="24"/>
        </w:rPr>
        <w:t>s</w:t>
      </w:r>
      <w:r w:rsidRPr="00020FFD">
        <w:rPr>
          <w:rFonts w:ascii="Arial" w:hAnsi="Arial" w:cs="Arial"/>
          <w:sz w:val="24"/>
          <w:szCs w:val="24"/>
        </w:rPr>
        <w:t xml:space="preserve"> (RIG</w:t>
      </w:r>
      <w:r w:rsidR="00B84EFF">
        <w:rPr>
          <w:rFonts w:ascii="Arial" w:hAnsi="Arial" w:cs="Arial"/>
          <w:sz w:val="24"/>
          <w:szCs w:val="24"/>
        </w:rPr>
        <w:t>s</w:t>
      </w:r>
      <w:r w:rsidRPr="00020FFD">
        <w:rPr>
          <w:rFonts w:ascii="Arial" w:hAnsi="Arial" w:cs="Arial"/>
          <w:sz w:val="24"/>
          <w:szCs w:val="24"/>
        </w:rPr>
        <w:t>) as well as supporting local agencies who provide services to this demographic.</w:t>
      </w:r>
    </w:p>
    <w:p w:rsidR="001127FF" w:rsidRPr="0011778A" w:rsidRDefault="001127FF" w:rsidP="00020FFD">
      <w:pPr>
        <w:autoSpaceDE w:val="0"/>
        <w:autoSpaceDN w:val="0"/>
        <w:adjustRightInd w:val="0"/>
        <w:spacing w:after="0" w:line="240" w:lineRule="auto"/>
        <w:rPr>
          <w:rFonts w:ascii="Arial" w:hAnsi="Arial" w:cs="Arial"/>
          <w:sz w:val="24"/>
          <w:szCs w:val="24"/>
        </w:rPr>
      </w:pPr>
    </w:p>
    <w:p w:rsidR="003619D7" w:rsidRPr="0011778A" w:rsidRDefault="003619D7" w:rsidP="003619D7">
      <w:pPr>
        <w:autoSpaceDE w:val="0"/>
        <w:autoSpaceDN w:val="0"/>
        <w:adjustRightInd w:val="0"/>
        <w:spacing w:after="0" w:line="240" w:lineRule="auto"/>
        <w:rPr>
          <w:rFonts w:ascii="Arial" w:hAnsi="Arial" w:cs="Arial"/>
          <w:sz w:val="24"/>
          <w:szCs w:val="24"/>
        </w:rPr>
      </w:pPr>
    </w:p>
    <w:p w:rsidR="00F922A3" w:rsidRPr="00E92533" w:rsidRDefault="00F922A3" w:rsidP="00F922A3">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Tracking of Results and Outcomes</w:t>
      </w:r>
    </w:p>
    <w:p w:rsidR="00F922A3" w:rsidRPr="0011778A" w:rsidRDefault="00F922A3" w:rsidP="00F922A3">
      <w:pPr>
        <w:autoSpaceDE w:val="0"/>
        <w:autoSpaceDN w:val="0"/>
        <w:adjustRightInd w:val="0"/>
        <w:spacing w:after="0" w:line="240" w:lineRule="auto"/>
        <w:rPr>
          <w:rFonts w:ascii="Arial" w:hAnsi="Arial" w:cs="Arial"/>
          <w:color w:val="000000"/>
          <w:sz w:val="28"/>
          <w:szCs w:val="28"/>
        </w:rPr>
      </w:pPr>
    </w:p>
    <w:p w:rsidR="00F922A3" w:rsidRPr="0011778A" w:rsidRDefault="00F922A3" w:rsidP="00F922A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Within Polk </w:t>
      </w:r>
      <w:r w:rsidR="00B42777">
        <w:rPr>
          <w:rFonts w:ascii="Arial" w:hAnsi="Arial" w:cs="Arial"/>
          <w:color w:val="000000"/>
          <w:sz w:val="24"/>
          <w:szCs w:val="24"/>
        </w:rPr>
        <w:t>Decat</w:t>
      </w:r>
      <w:r w:rsidRPr="0011778A">
        <w:rPr>
          <w:rFonts w:ascii="Arial" w:hAnsi="Arial" w:cs="Arial"/>
          <w:color w:val="000000"/>
          <w:sz w:val="24"/>
          <w:szCs w:val="24"/>
        </w:rPr>
        <w:t>, significant emphasis is placed on performance-based accountability</w:t>
      </w:r>
      <w:r w:rsidR="00226268">
        <w:rPr>
          <w:rFonts w:ascii="Arial" w:hAnsi="Arial" w:cs="Arial"/>
          <w:color w:val="000000"/>
          <w:sz w:val="24"/>
          <w:szCs w:val="24"/>
        </w:rPr>
        <w:t xml:space="preserve"> and fiscal management</w:t>
      </w:r>
      <w:r w:rsidRPr="0011778A">
        <w:rPr>
          <w:rFonts w:ascii="Arial" w:hAnsi="Arial" w:cs="Arial"/>
          <w:color w:val="000000"/>
          <w:sz w:val="24"/>
          <w:szCs w:val="24"/>
        </w:rPr>
        <w:t xml:space="preserve">. </w:t>
      </w:r>
    </w:p>
    <w:p w:rsidR="00962AB5" w:rsidRDefault="00962AB5" w:rsidP="00F922A3">
      <w:pPr>
        <w:autoSpaceDE w:val="0"/>
        <w:autoSpaceDN w:val="0"/>
        <w:adjustRightInd w:val="0"/>
        <w:spacing w:after="0" w:line="240" w:lineRule="auto"/>
        <w:rPr>
          <w:rFonts w:ascii="Arial" w:hAnsi="Arial" w:cs="Arial"/>
          <w:color w:val="000000"/>
          <w:sz w:val="24"/>
          <w:szCs w:val="24"/>
        </w:rPr>
      </w:pPr>
    </w:p>
    <w:p w:rsidR="00F922A3" w:rsidRDefault="00B42777" w:rsidP="00F922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F922A3" w:rsidRPr="0011778A">
        <w:rPr>
          <w:rFonts w:ascii="Arial" w:hAnsi="Arial" w:cs="Arial"/>
          <w:color w:val="000000"/>
          <w:sz w:val="24"/>
          <w:szCs w:val="24"/>
        </w:rPr>
        <w:t xml:space="preserve">Decat contracts identify specific performance measures for which the contractor is held accountable. Depending on the type of service contracted for, these may include numbers served, measures to indicate success such as percentage achieving a </w:t>
      </w:r>
      <w:r w:rsidR="00742A30">
        <w:rPr>
          <w:rFonts w:ascii="Arial" w:hAnsi="Arial" w:cs="Arial"/>
          <w:color w:val="000000"/>
          <w:sz w:val="24"/>
          <w:szCs w:val="24"/>
        </w:rPr>
        <w:t>particular result, etc.</w:t>
      </w:r>
      <w:r w:rsidR="00F922A3">
        <w:rPr>
          <w:rFonts w:ascii="Arial" w:hAnsi="Arial" w:cs="Arial"/>
          <w:color w:val="000000"/>
          <w:sz w:val="24"/>
          <w:szCs w:val="24"/>
        </w:rPr>
        <w:t xml:space="preserve"> Where applicable, contractors are required to include participation levels and demographics information within their quarterly reports.  </w:t>
      </w:r>
    </w:p>
    <w:p w:rsidR="00F922A3" w:rsidRDefault="00F922A3" w:rsidP="00F922A3">
      <w:pPr>
        <w:autoSpaceDE w:val="0"/>
        <w:autoSpaceDN w:val="0"/>
        <w:adjustRightInd w:val="0"/>
        <w:spacing w:after="0" w:line="240" w:lineRule="auto"/>
        <w:rPr>
          <w:rFonts w:ascii="Arial" w:hAnsi="Arial" w:cs="Arial"/>
          <w:color w:val="000000"/>
          <w:sz w:val="24"/>
          <w:szCs w:val="24"/>
        </w:rPr>
      </w:pPr>
    </w:p>
    <w:p w:rsidR="00F922A3" w:rsidRDefault="00F922A3" w:rsidP="00F922A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Agencies that have contracts with </w:t>
      </w:r>
      <w:r w:rsidR="00B42777">
        <w:rPr>
          <w:rFonts w:ascii="Arial" w:hAnsi="Arial" w:cs="Arial"/>
          <w:color w:val="000000"/>
          <w:sz w:val="24"/>
          <w:szCs w:val="24"/>
        </w:rPr>
        <w:t xml:space="preserve">Polk </w:t>
      </w:r>
      <w:r w:rsidRPr="0011778A">
        <w:rPr>
          <w:rFonts w:ascii="Arial" w:hAnsi="Arial" w:cs="Arial"/>
          <w:color w:val="000000"/>
          <w:sz w:val="24"/>
          <w:szCs w:val="24"/>
        </w:rPr>
        <w:t xml:space="preserve">Decat are required to submit quarterly progress reports, which are reviewed and monitored by </w:t>
      </w:r>
      <w:r>
        <w:rPr>
          <w:rFonts w:ascii="Arial" w:hAnsi="Arial" w:cs="Arial"/>
          <w:color w:val="000000"/>
          <w:sz w:val="24"/>
          <w:szCs w:val="24"/>
        </w:rPr>
        <w:t xml:space="preserve">the Decat </w:t>
      </w:r>
      <w:r w:rsidR="00226268">
        <w:rPr>
          <w:rFonts w:ascii="Arial" w:hAnsi="Arial" w:cs="Arial"/>
          <w:color w:val="000000"/>
          <w:sz w:val="24"/>
          <w:szCs w:val="24"/>
        </w:rPr>
        <w:t xml:space="preserve">and </w:t>
      </w:r>
      <w:r w:rsidR="001625C2">
        <w:rPr>
          <w:rFonts w:ascii="Arial" w:hAnsi="Arial" w:cs="Arial"/>
          <w:color w:val="000000"/>
          <w:sz w:val="24"/>
          <w:szCs w:val="24"/>
        </w:rPr>
        <w:t>P</w:t>
      </w:r>
      <w:r w:rsidR="00226268">
        <w:rPr>
          <w:rFonts w:ascii="Arial" w:hAnsi="Arial" w:cs="Arial"/>
          <w:color w:val="000000"/>
          <w:sz w:val="24"/>
          <w:szCs w:val="24"/>
        </w:rPr>
        <w:t xml:space="preserve">roject </w:t>
      </w:r>
      <w:r>
        <w:rPr>
          <w:rFonts w:ascii="Arial" w:hAnsi="Arial" w:cs="Arial"/>
          <w:color w:val="000000"/>
          <w:sz w:val="24"/>
          <w:szCs w:val="24"/>
        </w:rPr>
        <w:t>Coordinator</w:t>
      </w:r>
      <w:r w:rsidR="00226268">
        <w:rPr>
          <w:rFonts w:ascii="Arial" w:hAnsi="Arial" w:cs="Arial"/>
          <w:color w:val="000000"/>
          <w:sz w:val="24"/>
          <w:szCs w:val="24"/>
        </w:rPr>
        <w:t>s</w:t>
      </w:r>
      <w:r w:rsidR="00742A30">
        <w:rPr>
          <w:rFonts w:ascii="Arial" w:hAnsi="Arial" w:cs="Arial"/>
          <w:color w:val="000000"/>
          <w:sz w:val="24"/>
          <w:szCs w:val="24"/>
        </w:rPr>
        <w:t>.</w:t>
      </w:r>
      <w:r>
        <w:rPr>
          <w:rFonts w:ascii="Arial" w:hAnsi="Arial" w:cs="Arial"/>
          <w:color w:val="000000"/>
          <w:sz w:val="24"/>
          <w:szCs w:val="24"/>
        </w:rPr>
        <w:t xml:space="preserve"> </w:t>
      </w:r>
      <w:r w:rsidR="00EE5097">
        <w:rPr>
          <w:rFonts w:ascii="Arial" w:hAnsi="Arial" w:cs="Arial"/>
          <w:color w:val="000000"/>
          <w:sz w:val="24"/>
          <w:szCs w:val="24"/>
        </w:rPr>
        <w:t xml:space="preserve">The </w:t>
      </w:r>
      <w:r w:rsidR="00B42777">
        <w:rPr>
          <w:rFonts w:ascii="Arial" w:hAnsi="Arial" w:cs="Arial"/>
          <w:color w:val="000000"/>
          <w:sz w:val="24"/>
          <w:szCs w:val="24"/>
        </w:rPr>
        <w:t xml:space="preserve">Polk </w:t>
      </w:r>
      <w:r w:rsidR="00226268">
        <w:rPr>
          <w:rFonts w:ascii="Arial" w:hAnsi="Arial" w:cs="Arial"/>
          <w:color w:val="000000"/>
          <w:sz w:val="24"/>
          <w:szCs w:val="24"/>
        </w:rPr>
        <w:t>Project</w:t>
      </w:r>
      <w:r w:rsidR="00EE5097">
        <w:rPr>
          <w:rFonts w:ascii="Arial" w:hAnsi="Arial" w:cs="Arial"/>
          <w:color w:val="000000"/>
          <w:sz w:val="24"/>
          <w:szCs w:val="24"/>
        </w:rPr>
        <w:t xml:space="preserve"> Coordinator enters the performance measure results into a spreadsheet that summarizes the mea</w:t>
      </w:r>
      <w:r w:rsidR="00742A30">
        <w:rPr>
          <w:rFonts w:ascii="Arial" w:hAnsi="Arial" w:cs="Arial"/>
          <w:color w:val="000000"/>
          <w:sz w:val="24"/>
          <w:szCs w:val="24"/>
        </w:rPr>
        <w:t xml:space="preserve">sures for at-a-glance perusal. </w:t>
      </w:r>
      <w:r w:rsidR="00226268">
        <w:rPr>
          <w:rFonts w:ascii="Arial" w:hAnsi="Arial" w:cs="Arial"/>
          <w:color w:val="000000"/>
          <w:sz w:val="24"/>
          <w:szCs w:val="24"/>
        </w:rPr>
        <w:t xml:space="preserve">The Project Coordinator tracks receipt, or lack thereof, of the quarterly progress reports.  Reports not </w:t>
      </w:r>
      <w:r w:rsidR="00226268">
        <w:rPr>
          <w:rFonts w:ascii="Arial" w:hAnsi="Arial" w:cs="Arial"/>
          <w:color w:val="000000"/>
          <w:sz w:val="24"/>
          <w:szCs w:val="24"/>
        </w:rPr>
        <w:lastRenderedPageBreak/>
        <w:t>received in the applicable time period specified in the respective contracts are reported to the Decat Coordinator.  T</w:t>
      </w:r>
      <w:r w:rsidR="00313F98">
        <w:rPr>
          <w:rFonts w:ascii="Arial" w:hAnsi="Arial" w:cs="Arial"/>
          <w:color w:val="000000"/>
          <w:sz w:val="24"/>
          <w:szCs w:val="24"/>
        </w:rPr>
        <w:t xml:space="preserve">he contractor is contacted and reminded to submit the report and/or report any issues with timely submission.  </w:t>
      </w:r>
      <w:r w:rsidR="00EE5097">
        <w:rPr>
          <w:rFonts w:ascii="Arial" w:hAnsi="Arial" w:cs="Arial"/>
          <w:color w:val="000000"/>
          <w:sz w:val="24"/>
          <w:szCs w:val="24"/>
        </w:rPr>
        <w:t>At least twice per year</w:t>
      </w:r>
      <w:r w:rsidRPr="0011778A">
        <w:rPr>
          <w:rFonts w:ascii="Arial" w:hAnsi="Arial" w:cs="Arial"/>
          <w:color w:val="000000"/>
          <w:sz w:val="24"/>
          <w:szCs w:val="24"/>
        </w:rPr>
        <w:t xml:space="preserve">, </w:t>
      </w:r>
      <w:r w:rsidR="00EE5097">
        <w:rPr>
          <w:rFonts w:ascii="Arial" w:hAnsi="Arial" w:cs="Arial"/>
          <w:color w:val="000000"/>
          <w:sz w:val="24"/>
          <w:szCs w:val="24"/>
        </w:rPr>
        <w:t>the Performance Measure spreadsheet is provided for</w:t>
      </w:r>
      <w:r w:rsidRPr="0011778A">
        <w:rPr>
          <w:rFonts w:ascii="Arial" w:hAnsi="Arial" w:cs="Arial"/>
          <w:color w:val="000000"/>
          <w:sz w:val="24"/>
          <w:szCs w:val="24"/>
        </w:rPr>
        <w:t xml:space="preserve"> review </w:t>
      </w:r>
      <w:r w:rsidR="0007157B">
        <w:rPr>
          <w:rFonts w:ascii="Arial" w:hAnsi="Arial" w:cs="Arial"/>
          <w:color w:val="000000"/>
          <w:sz w:val="24"/>
          <w:szCs w:val="24"/>
        </w:rPr>
        <w:t>and discussion to</w:t>
      </w:r>
      <w:r w:rsidRPr="0011778A">
        <w:rPr>
          <w:rFonts w:ascii="Arial" w:hAnsi="Arial" w:cs="Arial"/>
          <w:color w:val="000000"/>
          <w:sz w:val="24"/>
          <w:szCs w:val="24"/>
        </w:rPr>
        <w:t xml:space="preserve"> the </w:t>
      </w:r>
      <w:r>
        <w:rPr>
          <w:rFonts w:ascii="Arial" w:hAnsi="Arial" w:cs="Arial"/>
          <w:color w:val="000000"/>
          <w:sz w:val="24"/>
          <w:szCs w:val="24"/>
        </w:rPr>
        <w:t>Executive Committee</w:t>
      </w:r>
      <w:r w:rsidR="00EE5097">
        <w:rPr>
          <w:rFonts w:ascii="Arial" w:hAnsi="Arial" w:cs="Arial"/>
          <w:color w:val="000000"/>
          <w:sz w:val="24"/>
          <w:szCs w:val="24"/>
        </w:rPr>
        <w:t xml:space="preserve"> and the Steering Committee</w:t>
      </w:r>
      <w:r w:rsidR="00E956CA">
        <w:rPr>
          <w:rFonts w:ascii="Arial" w:hAnsi="Arial" w:cs="Arial"/>
          <w:color w:val="000000"/>
          <w:sz w:val="24"/>
          <w:szCs w:val="24"/>
        </w:rPr>
        <w:t>/Shared Decision Making team</w:t>
      </w:r>
      <w:r w:rsidR="00313F98">
        <w:rPr>
          <w:rFonts w:ascii="Arial" w:hAnsi="Arial" w:cs="Arial"/>
          <w:color w:val="000000"/>
          <w:sz w:val="24"/>
          <w:szCs w:val="24"/>
        </w:rPr>
        <w:t xml:space="preserve"> by the Project Coordinator</w:t>
      </w:r>
      <w:r w:rsidR="00E956CA">
        <w:rPr>
          <w:rFonts w:ascii="Arial" w:hAnsi="Arial" w:cs="Arial"/>
          <w:color w:val="000000"/>
          <w:sz w:val="24"/>
          <w:szCs w:val="24"/>
        </w:rPr>
        <w:t>, along with highlights worth noting</w:t>
      </w:r>
      <w:r>
        <w:rPr>
          <w:rFonts w:ascii="Arial" w:hAnsi="Arial" w:cs="Arial"/>
          <w:color w:val="000000"/>
          <w:sz w:val="24"/>
          <w:szCs w:val="24"/>
        </w:rPr>
        <w:t>.</w:t>
      </w:r>
      <w:r w:rsidR="00313F98">
        <w:rPr>
          <w:rFonts w:ascii="Arial" w:hAnsi="Arial" w:cs="Arial"/>
          <w:color w:val="000000"/>
          <w:sz w:val="24"/>
          <w:szCs w:val="24"/>
        </w:rPr>
        <w:t xml:space="preserve">  </w:t>
      </w:r>
      <w:r>
        <w:rPr>
          <w:rFonts w:ascii="Arial" w:hAnsi="Arial" w:cs="Arial"/>
          <w:color w:val="000000"/>
          <w:sz w:val="24"/>
          <w:szCs w:val="24"/>
        </w:rPr>
        <w:t xml:space="preserve">  </w:t>
      </w:r>
    </w:p>
    <w:p w:rsidR="00F922A3" w:rsidRDefault="00F922A3" w:rsidP="00F922A3">
      <w:pPr>
        <w:autoSpaceDE w:val="0"/>
        <w:autoSpaceDN w:val="0"/>
        <w:adjustRightInd w:val="0"/>
        <w:spacing w:after="0" w:line="240" w:lineRule="auto"/>
        <w:rPr>
          <w:rFonts w:ascii="Arial" w:hAnsi="Arial" w:cs="Arial"/>
          <w:color w:val="000000"/>
          <w:sz w:val="24"/>
          <w:szCs w:val="24"/>
        </w:rPr>
      </w:pPr>
    </w:p>
    <w:p w:rsidR="00F922A3" w:rsidRDefault="00F922A3" w:rsidP="00F922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Contractors who are not meeting any or all of their performance measures are contacted by the </w:t>
      </w:r>
      <w:r w:rsidR="00B42777">
        <w:rPr>
          <w:rFonts w:ascii="Arial" w:hAnsi="Arial" w:cs="Arial"/>
          <w:color w:val="000000"/>
          <w:sz w:val="24"/>
          <w:szCs w:val="24"/>
        </w:rPr>
        <w:t xml:space="preserve">Polk </w:t>
      </w:r>
      <w:r>
        <w:rPr>
          <w:rFonts w:ascii="Arial" w:hAnsi="Arial" w:cs="Arial"/>
          <w:color w:val="000000"/>
          <w:sz w:val="24"/>
          <w:szCs w:val="24"/>
        </w:rPr>
        <w:t xml:space="preserve">Decat </w:t>
      </w:r>
      <w:r w:rsidR="00313F98">
        <w:rPr>
          <w:rFonts w:ascii="Arial" w:hAnsi="Arial" w:cs="Arial"/>
          <w:color w:val="000000"/>
          <w:sz w:val="24"/>
          <w:szCs w:val="24"/>
        </w:rPr>
        <w:t xml:space="preserve">and/or Project </w:t>
      </w:r>
      <w:r>
        <w:rPr>
          <w:rFonts w:ascii="Arial" w:hAnsi="Arial" w:cs="Arial"/>
          <w:color w:val="000000"/>
          <w:sz w:val="24"/>
          <w:szCs w:val="24"/>
        </w:rPr>
        <w:t>Coordinator</w:t>
      </w:r>
      <w:r w:rsidR="00313F98">
        <w:rPr>
          <w:rFonts w:ascii="Arial" w:hAnsi="Arial" w:cs="Arial"/>
          <w:color w:val="000000"/>
          <w:sz w:val="24"/>
          <w:szCs w:val="24"/>
        </w:rPr>
        <w:t>(s)</w:t>
      </w:r>
      <w:r>
        <w:rPr>
          <w:rFonts w:ascii="Arial" w:hAnsi="Arial" w:cs="Arial"/>
          <w:color w:val="000000"/>
          <w:sz w:val="24"/>
          <w:szCs w:val="24"/>
        </w:rPr>
        <w:t xml:space="preserve"> to discuss the issues and barriers causing the lower performance and how it can be remedie</w:t>
      </w:r>
      <w:r w:rsidR="00742A30">
        <w:rPr>
          <w:rFonts w:ascii="Arial" w:hAnsi="Arial" w:cs="Arial"/>
          <w:color w:val="000000"/>
          <w:sz w:val="24"/>
          <w:szCs w:val="24"/>
        </w:rPr>
        <w:t xml:space="preserve">d. </w:t>
      </w:r>
      <w:r>
        <w:rPr>
          <w:rFonts w:ascii="Arial" w:hAnsi="Arial" w:cs="Arial"/>
          <w:color w:val="000000"/>
          <w:sz w:val="24"/>
          <w:szCs w:val="24"/>
        </w:rPr>
        <w:t xml:space="preserve">The </w:t>
      </w:r>
      <w:r w:rsidR="00B42777">
        <w:rPr>
          <w:rFonts w:ascii="Arial" w:hAnsi="Arial" w:cs="Arial"/>
          <w:color w:val="000000"/>
          <w:sz w:val="24"/>
          <w:szCs w:val="24"/>
        </w:rPr>
        <w:t xml:space="preserve">Polk </w:t>
      </w:r>
      <w:r>
        <w:rPr>
          <w:rFonts w:ascii="Arial" w:hAnsi="Arial" w:cs="Arial"/>
          <w:color w:val="000000"/>
          <w:sz w:val="24"/>
          <w:szCs w:val="24"/>
        </w:rPr>
        <w:t xml:space="preserve">Decat Coordinator also involves the associated JCS or DHS personnel in the process so all parties can partner in the identification of the root cause of the performance issue and its resolution.  </w:t>
      </w:r>
    </w:p>
    <w:p w:rsidR="00F922A3" w:rsidRDefault="00F922A3" w:rsidP="00F922A3">
      <w:pPr>
        <w:autoSpaceDE w:val="0"/>
        <w:autoSpaceDN w:val="0"/>
        <w:adjustRightInd w:val="0"/>
        <w:spacing w:after="0" w:line="240" w:lineRule="auto"/>
        <w:rPr>
          <w:rFonts w:ascii="Arial" w:hAnsi="Arial" w:cs="Arial"/>
          <w:color w:val="000000"/>
          <w:sz w:val="24"/>
          <w:szCs w:val="24"/>
        </w:rPr>
      </w:pPr>
    </w:p>
    <w:p w:rsidR="007E2574" w:rsidRDefault="007E2574" w:rsidP="009F4C99">
      <w:pPr>
        <w:autoSpaceDE w:val="0"/>
        <w:autoSpaceDN w:val="0"/>
        <w:adjustRightInd w:val="0"/>
        <w:spacing w:after="0" w:line="240" w:lineRule="auto"/>
        <w:rPr>
          <w:rFonts w:ascii="Arial" w:hAnsi="Arial" w:cs="Arial"/>
          <w:b/>
          <w:color w:val="FF0000"/>
          <w:sz w:val="28"/>
          <w:szCs w:val="28"/>
        </w:rPr>
      </w:pPr>
    </w:p>
    <w:p w:rsidR="006F4F2D" w:rsidRPr="00E92533" w:rsidRDefault="00F922A3" w:rsidP="009F4C99">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Monitoring and Maintaining Fiscal Accountability</w:t>
      </w:r>
    </w:p>
    <w:p w:rsidR="00742A30" w:rsidRDefault="00742A30" w:rsidP="009F4C99">
      <w:pPr>
        <w:autoSpaceDE w:val="0"/>
        <w:autoSpaceDN w:val="0"/>
        <w:adjustRightInd w:val="0"/>
        <w:spacing w:after="0" w:line="240" w:lineRule="auto"/>
        <w:rPr>
          <w:rFonts w:ascii="Arial" w:hAnsi="Arial" w:cs="Arial"/>
          <w:b/>
          <w:sz w:val="24"/>
          <w:szCs w:val="24"/>
          <w:u w:val="single"/>
        </w:rPr>
      </w:pPr>
    </w:p>
    <w:p w:rsidR="00EE5097" w:rsidRDefault="00EE5097" w:rsidP="009F4C9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Performance and Results:</w:t>
      </w:r>
    </w:p>
    <w:p w:rsidR="00EE5097" w:rsidRDefault="00EE5097" w:rsidP="009F4C99">
      <w:pPr>
        <w:autoSpaceDE w:val="0"/>
        <w:autoSpaceDN w:val="0"/>
        <w:adjustRightInd w:val="0"/>
        <w:spacing w:after="0" w:line="240" w:lineRule="auto"/>
        <w:rPr>
          <w:rFonts w:ascii="Arial" w:hAnsi="Arial" w:cs="Arial"/>
          <w:b/>
          <w:sz w:val="24"/>
          <w:szCs w:val="24"/>
          <w:u w:val="single"/>
        </w:rPr>
      </w:pPr>
    </w:p>
    <w:p w:rsidR="00EE5097" w:rsidRDefault="00EE509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quarterly reports are recorded not only on </w:t>
      </w:r>
      <w:r w:rsidR="00F516E5">
        <w:rPr>
          <w:rFonts w:ascii="Arial" w:hAnsi="Arial" w:cs="Arial"/>
          <w:sz w:val="24"/>
          <w:szCs w:val="24"/>
        </w:rPr>
        <w:t>a</w:t>
      </w:r>
      <w:r>
        <w:rPr>
          <w:rFonts w:ascii="Arial" w:hAnsi="Arial" w:cs="Arial"/>
          <w:sz w:val="24"/>
          <w:szCs w:val="24"/>
        </w:rPr>
        <w:t xml:space="preserve"> spreadsheet</w:t>
      </w:r>
      <w:r w:rsidR="00C54850">
        <w:rPr>
          <w:rFonts w:ascii="Arial" w:hAnsi="Arial" w:cs="Arial"/>
          <w:sz w:val="24"/>
          <w:szCs w:val="24"/>
        </w:rPr>
        <w:t xml:space="preserve">, but a </w:t>
      </w:r>
      <w:r w:rsidR="00E956CA">
        <w:rPr>
          <w:rFonts w:ascii="Arial" w:hAnsi="Arial" w:cs="Arial"/>
          <w:sz w:val="24"/>
          <w:szCs w:val="24"/>
        </w:rPr>
        <w:t>highlight document is created</w:t>
      </w:r>
      <w:r w:rsidR="00C54850">
        <w:rPr>
          <w:rFonts w:ascii="Arial" w:hAnsi="Arial" w:cs="Arial"/>
          <w:sz w:val="24"/>
          <w:szCs w:val="24"/>
        </w:rPr>
        <w:t xml:space="preserve"> that summarizes </w:t>
      </w:r>
      <w:r w:rsidR="00E956CA">
        <w:rPr>
          <w:rFonts w:ascii="Arial" w:hAnsi="Arial" w:cs="Arial"/>
          <w:sz w:val="24"/>
          <w:szCs w:val="24"/>
        </w:rPr>
        <w:t>notable</w:t>
      </w:r>
      <w:r w:rsidR="00C54850">
        <w:rPr>
          <w:rFonts w:ascii="Arial" w:hAnsi="Arial" w:cs="Arial"/>
          <w:sz w:val="24"/>
          <w:szCs w:val="24"/>
        </w:rPr>
        <w:t xml:space="preserve"> per</w:t>
      </w:r>
      <w:r w:rsidR="00742A30">
        <w:rPr>
          <w:rFonts w:ascii="Arial" w:hAnsi="Arial" w:cs="Arial"/>
          <w:sz w:val="24"/>
          <w:szCs w:val="24"/>
        </w:rPr>
        <w:t xml:space="preserve">formance issues and successes. </w:t>
      </w:r>
    </w:p>
    <w:p w:rsidR="0007157B" w:rsidRDefault="0007157B" w:rsidP="009F4C99">
      <w:pPr>
        <w:autoSpaceDE w:val="0"/>
        <w:autoSpaceDN w:val="0"/>
        <w:adjustRightInd w:val="0"/>
        <w:spacing w:after="0" w:line="240" w:lineRule="auto"/>
        <w:rPr>
          <w:rFonts w:ascii="Arial" w:hAnsi="Arial" w:cs="Arial"/>
          <w:sz w:val="24"/>
          <w:szCs w:val="24"/>
        </w:rPr>
      </w:pPr>
    </w:p>
    <w:p w:rsidR="0007157B" w:rsidRDefault="0007157B"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Those Contractors subject to an on-site monitoring will </w:t>
      </w:r>
      <w:r w:rsidR="007B3AC5">
        <w:rPr>
          <w:rFonts w:ascii="Arial" w:hAnsi="Arial" w:cs="Arial"/>
          <w:sz w:val="24"/>
          <w:szCs w:val="24"/>
        </w:rPr>
        <w:t xml:space="preserve">provide </w:t>
      </w:r>
      <w:r>
        <w:rPr>
          <w:rFonts w:ascii="Arial" w:hAnsi="Arial" w:cs="Arial"/>
          <w:sz w:val="24"/>
          <w:szCs w:val="24"/>
        </w:rPr>
        <w:t>a sampling of their on-site records reviewed to determine the validity of their reported performance measures and compliance with their respective Contract deliverables a</w:t>
      </w:r>
      <w:r w:rsidR="00742A30">
        <w:rPr>
          <w:rFonts w:ascii="Arial" w:hAnsi="Arial" w:cs="Arial"/>
          <w:sz w:val="24"/>
          <w:szCs w:val="24"/>
        </w:rPr>
        <w:t xml:space="preserve">s stated in the Scope of Work. </w:t>
      </w:r>
      <w:r>
        <w:rPr>
          <w:rFonts w:ascii="Arial" w:hAnsi="Arial" w:cs="Arial"/>
          <w:sz w:val="24"/>
          <w:szCs w:val="24"/>
        </w:rPr>
        <w:t>After the on-site visit, a detailed report of documents reviewed and findings, if any, will be provided to the Contractor along with a timeline for correcting issues and providing clarifications, if required.</w:t>
      </w:r>
    </w:p>
    <w:p w:rsidR="00EE5097" w:rsidRDefault="00EE5097" w:rsidP="009F4C99">
      <w:pPr>
        <w:autoSpaceDE w:val="0"/>
        <w:autoSpaceDN w:val="0"/>
        <w:adjustRightInd w:val="0"/>
        <w:spacing w:after="0" w:line="240" w:lineRule="auto"/>
        <w:rPr>
          <w:rFonts w:ascii="Arial" w:hAnsi="Arial" w:cs="Arial"/>
          <w:sz w:val="24"/>
          <w:szCs w:val="24"/>
        </w:rPr>
      </w:pPr>
    </w:p>
    <w:p w:rsidR="00EE5097" w:rsidRDefault="00EE5097" w:rsidP="009F4C9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Expenditures:</w:t>
      </w:r>
    </w:p>
    <w:p w:rsidR="00EE5097" w:rsidRDefault="00EE5097" w:rsidP="009F4C99">
      <w:pPr>
        <w:autoSpaceDE w:val="0"/>
        <w:autoSpaceDN w:val="0"/>
        <w:adjustRightInd w:val="0"/>
        <w:spacing w:after="0" w:line="240" w:lineRule="auto"/>
        <w:rPr>
          <w:rFonts w:ascii="Arial" w:hAnsi="Arial" w:cs="Arial"/>
          <w:b/>
          <w:sz w:val="24"/>
          <w:szCs w:val="24"/>
          <w:u w:val="single"/>
        </w:rPr>
      </w:pPr>
    </w:p>
    <w:p w:rsidR="00F922A3" w:rsidRDefault="00F922A3"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The monthly GAX from contractors are scrutinized to ensure that the back-up documentation is present, matches the expenses allowable in the contract and that add up to the amount requested</w:t>
      </w:r>
      <w:r w:rsidR="00742A30">
        <w:rPr>
          <w:rFonts w:ascii="Arial" w:hAnsi="Arial" w:cs="Arial"/>
          <w:sz w:val="24"/>
          <w:szCs w:val="24"/>
        </w:rPr>
        <w:t xml:space="preserve"> for reimbursement on the GAX. </w:t>
      </w:r>
      <w:r>
        <w:rPr>
          <w:rFonts w:ascii="Arial" w:hAnsi="Arial" w:cs="Arial"/>
          <w:sz w:val="24"/>
          <w:szCs w:val="24"/>
        </w:rPr>
        <w:t>Contractors are contacted if necessary back-up is not included with the GAX, if the calculations do not equal the reimbursement amount, or if t</w:t>
      </w:r>
      <w:r w:rsidR="00742A30">
        <w:rPr>
          <w:rFonts w:ascii="Arial" w:hAnsi="Arial" w:cs="Arial"/>
          <w:sz w:val="24"/>
          <w:szCs w:val="24"/>
        </w:rPr>
        <w:t xml:space="preserve">here are unallowable expenses. </w:t>
      </w:r>
      <w:r w:rsidR="00DC6B4C">
        <w:rPr>
          <w:rFonts w:ascii="Arial" w:hAnsi="Arial" w:cs="Arial"/>
          <w:sz w:val="24"/>
          <w:szCs w:val="24"/>
        </w:rPr>
        <w:t xml:space="preserve">The </w:t>
      </w:r>
      <w:r w:rsidR="00B42777">
        <w:rPr>
          <w:rFonts w:ascii="Arial" w:hAnsi="Arial" w:cs="Arial"/>
          <w:sz w:val="24"/>
          <w:szCs w:val="24"/>
        </w:rPr>
        <w:t xml:space="preserve">Polk </w:t>
      </w:r>
      <w:r w:rsidR="00DC6B4C">
        <w:rPr>
          <w:rFonts w:ascii="Arial" w:hAnsi="Arial" w:cs="Arial"/>
          <w:sz w:val="24"/>
          <w:szCs w:val="24"/>
        </w:rPr>
        <w:t xml:space="preserve">Decat Coordinator checks all addition and provides spreadsheets </w:t>
      </w:r>
      <w:r w:rsidR="003C2534">
        <w:rPr>
          <w:rFonts w:ascii="Arial" w:hAnsi="Arial" w:cs="Arial"/>
          <w:sz w:val="24"/>
          <w:szCs w:val="24"/>
        </w:rPr>
        <w:t>with each GAX confirming that the calculations are correct, or corrected if necessary.</w:t>
      </w:r>
      <w:r w:rsidR="00E956CA">
        <w:rPr>
          <w:rFonts w:ascii="Arial" w:hAnsi="Arial" w:cs="Arial"/>
          <w:sz w:val="24"/>
          <w:szCs w:val="24"/>
        </w:rPr>
        <w:t xml:space="preserve">  This is where a bulk of monitoring takes place as most activities and issues are visible with the submission of monthly expenditures</w:t>
      </w:r>
    </w:p>
    <w:p w:rsidR="00761F47" w:rsidRDefault="00761F47" w:rsidP="009F4C99">
      <w:pPr>
        <w:autoSpaceDE w:val="0"/>
        <w:autoSpaceDN w:val="0"/>
        <w:adjustRightInd w:val="0"/>
        <w:spacing w:after="0" w:line="240" w:lineRule="auto"/>
        <w:rPr>
          <w:rFonts w:ascii="Arial" w:hAnsi="Arial" w:cs="Arial"/>
          <w:sz w:val="24"/>
          <w:szCs w:val="24"/>
        </w:rPr>
      </w:pPr>
    </w:p>
    <w:p w:rsidR="00761F47" w:rsidRDefault="00761F4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Monthly GAX amounts are tracked </w:t>
      </w:r>
      <w:r w:rsidR="00E34CC9">
        <w:rPr>
          <w:rFonts w:ascii="Arial" w:hAnsi="Arial" w:cs="Arial"/>
          <w:sz w:val="24"/>
          <w:szCs w:val="24"/>
        </w:rPr>
        <w:t>in</w:t>
      </w:r>
      <w:r>
        <w:rPr>
          <w:rFonts w:ascii="Arial" w:hAnsi="Arial" w:cs="Arial"/>
          <w:sz w:val="24"/>
          <w:szCs w:val="24"/>
        </w:rPr>
        <w:t xml:space="preserve"> a contract </w:t>
      </w:r>
      <w:r w:rsidR="00E34CC9">
        <w:rPr>
          <w:rFonts w:ascii="Arial" w:hAnsi="Arial" w:cs="Arial"/>
          <w:sz w:val="24"/>
          <w:szCs w:val="24"/>
        </w:rPr>
        <w:t xml:space="preserve">expenditure tracking </w:t>
      </w:r>
      <w:r>
        <w:rPr>
          <w:rFonts w:ascii="Arial" w:hAnsi="Arial" w:cs="Arial"/>
          <w:sz w:val="24"/>
          <w:szCs w:val="24"/>
        </w:rPr>
        <w:t xml:space="preserve">spreadsheet so we know what is spent and remaining per contract and per funding source.  </w:t>
      </w:r>
      <w:r w:rsidR="003C2534">
        <w:rPr>
          <w:rFonts w:ascii="Arial" w:hAnsi="Arial" w:cs="Arial"/>
          <w:sz w:val="24"/>
          <w:szCs w:val="24"/>
        </w:rPr>
        <w:t xml:space="preserve">This spreadsheet is shared with the </w:t>
      </w:r>
      <w:r w:rsidR="00B42777">
        <w:rPr>
          <w:rFonts w:ascii="Arial" w:hAnsi="Arial" w:cs="Arial"/>
          <w:sz w:val="24"/>
          <w:szCs w:val="24"/>
        </w:rPr>
        <w:t xml:space="preserve">Polk </w:t>
      </w:r>
      <w:r w:rsidR="003C2534">
        <w:rPr>
          <w:rFonts w:ascii="Arial" w:hAnsi="Arial" w:cs="Arial"/>
          <w:sz w:val="24"/>
          <w:szCs w:val="24"/>
        </w:rPr>
        <w:t>Decat Executive Committee at each Board meeting.</w:t>
      </w:r>
    </w:p>
    <w:p w:rsidR="00F922A3" w:rsidRDefault="00F922A3" w:rsidP="009F4C99">
      <w:pPr>
        <w:autoSpaceDE w:val="0"/>
        <w:autoSpaceDN w:val="0"/>
        <w:adjustRightInd w:val="0"/>
        <w:spacing w:after="0" w:line="240" w:lineRule="auto"/>
        <w:rPr>
          <w:rFonts w:ascii="Arial" w:hAnsi="Arial" w:cs="Arial"/>
          <w:sz w:val="24"/>
          <w:szCs w:val="24"/>
        </w:rPr>
      </w:pPr>
    </w:p>
    <w:p w:rsidR="00F922A3" w:rsidRDefault="00F922A3"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High activity </w:t>
      </w:r>
      <w:r w:rsidR="00761F47">
        <w:rPr>
          <w:rFonts w:ascii="Arial" w:hAnsi="Arial" w:cs="Arial"/>
          <w:sz w:val="24"/>
          <w:szCs w:val="24"/>
        </w:rPr>
        <w:t>contracts, such</w:t>
      </w:r>
      <w:r w:rsidR="00EE5097">
        <w:rPr>
          <w:rFonts w:ascii="Arial" w:hAnsi="Arial" w:cs="Arial"/>
          <w:sz w:val="24"/>
          <w:szCs w:val="24"/>
        </w:rPr>
        <w:t xml:space="preserve"> as the Fiscal Agent </w:t>
      </w:r>
      <w:r w:rsidR="00E34CC9">
        <w:rPr>
          <w:rFonts w:ascii="Arial" w:hAnsi="Arial" w:cs="Arial"/>
          <w:sz w:val="24"/>
          <w:szCs w:val="24"/>
        </w:rPr>
        <w:t>contract</w:t>
      </w:r>
      <w:r w:rsidR="00EE5097">
        <w:rPr>
          <w:rFonts w:ascii="Arial" w:hAnsi="Arial" w:cs="Arial"/>
          <w:sz w:val="24"/>
          <w:szCs w:val="24"/>
        </w:rPr>
        <w:t xml:space="preserve">, </w:t>
      </w:r>
      <w:r w:rsidR="00761F47">
        <w:rPr>
          <w:rFonts w:ascii="Arial" w:hAnsi="Arial" w:cs="Arial"/>
          <w:sz w:val="24"/>
          <w:szCs w:val="24"/>
        </w:rPr>
        <w:t xml:space="preserve">are also tracked by the </w:t>
      </w:r>
      <w:r w:rsidR="00B42777">
        <w:rPr>
          <w:rFonts w:ascii="Arial" w:hAnsi="Arial" w:cs="Arial"/>
          <w:sz w:val="24"/>
          <w:szCs w:val="24"/>
        </w:rPr>
        <w:t xml:space="preserve">Polk </w:t>
      </w:r>
      <w:r w:rsidR="00761F47">
        <w:rPr>
          <w:rFonts w:ascii="Arial" w:hAnsi="Arial" w:cs="Arial"/>
          <w:sz w:val="24"/>
          <w:szCs w:val="24"/>
        </w:rPr>
        <w:t>Decat Assistant.  Invoices and funding requests are tracked by type of request, funding source, amount and other pertinent data in order to keep the large volume of data organized so at any point in time we can create reports that reflect the status of funds used, who is using them, client usage, and how much we have remaining.</w:t>
      </w:r>
      <w:r w:rsidR="00A45E58">
        <w:rPr>
          <w:rFonts w:ascii="Arial" w:hAnsi="Arial" w:cs="Arial"/>
          <w:sz w:val="24"/>
          <w:szCs w:val="24"/>
        </w:rPr>
        <w:t xml:space="preserve"> Wraparound (Flex) funds usage is reported monthly to Social Worker </w:t>
      </w:r>
      <w:r w:rsidR="000F39F6">
        <w:rPr>
          <w:rFonts w:ascii="Arial" w:hAnsi="Arial" w:cs="Arial"/>
          <w:sz w:val="24"/>
          <w:szCs w:val="24"/>
        </w:rPr>
        <w:t xml:space="preserve">and Juvenile Court Services </w:t>
      </w:r>
      <w:r w:rsidR="00A45E58">
        <w:rPr>
          <w:rFonts w:ascii="Arial" w:hAnsi="Arial" w:cs="Arial"/>
          <w:sz w:val="24"/>
          <w:szCs w:val="24"/>
        </w:rPr>
        <w:t xml:space="preserve">Supervisors so they can track the </w:t>
      </w:r>
      <w:r w:rsidR="00E92533">
        <w:rPr>
          <w:rFonts w:ascii="Arial" w:hAnsi="Arial" w:cs="Arial"/>
          <w:sz w:val="24"/>
          <w:szCs w:val="24"/>
        </w:rPr>
        <w:t xml:space="preserve">spending </w:t>
      </w:r>
      <w:r w:rsidR="00A45E58">
        <w:rPr>
          <w:rFonts w:ascii="Arial" w:hAnsi="Arial" w:cs="Arial"/>
          <w:sz w:val="24"/>
          <w:szCs w:val="24"/>
        </w:rPr>
        <w:t>levels of their allocations.  In addition, we periodically create specialized reports to determine fund usage by client and Social Worker</w:t>
      </w:r>
      <w:r w:rsidR="000F39F6">
        <w:rPr>
          <w:rFonts w:ascii="Arial" w:hAnsi="Arial" w:cs="Arial"/>
          <w:sz w:val="24"/>
          <w:szCs w:val="24"/>
        </w:rPr>
        <w:t>/JCO</w:t>
      </w:r>
      <w:r w:rsidR="00A45E58">
        <w:rPr>
          <w:rFonts w:ascii="Arial" w:hAnsi="Arial" w:cs="Arial"/>
          <w:sz w:val="24"/>
          <w:szCs w:val="24"/>
        </w:rPr>
        <w:t xml:space="preserve"> in order to identify frequent and hig</w:t>
      </w:r>
      <w:r w:rsidR="00742A30">
        <w:rPr>
          <w:rFonts w:ascii="Arial" w:hAnsi="Arial" w:cs="Arial"/>
          <w:sz w:val="24"/>
          <w:szCs w:val="24"/>
        </w:rPr>
        <w:t xml:space="preserve">h volume users of those funds. </w:t>
      </w:r>
      <w:r w:rsidR="00A45E58">
        <w:rPr>
          <w:rFonts w:ascii="Arial" w:hAnsi="Arial" w:cs="Arial"/>
          <w:sz w:val="24"/>
          <w:szCs w:val="24"/>
        </w:rPr>
        <w:t>Client centered reports can also be used by the Social Workers</w:t>
      </w:r>
      <w:r w:rsidR="000F39F6">
        <w:rPr>
          <w:rFonts w:ascii="Arial" w:hAnsi="Arial" w:cs="Arial"/>
          <w:sz w:val="24"/>
          <w:szCs w:val="24"/>
        </w:rPr>
        <w:t>/JCOs</w:t>
      </w:r>
      <w:r w:rsidR="00A45E58">
        <w:rPr>
          <w:rFonts w:ascii="Arial" w:hAnsi="Arial" w:cs="Arial"/>
          <w:sz w:val="24"/>
          <w:szCs w:val="24"/>
        </w:rPr>
        <w:t xml:space="preserve"> in the court room to substantiate assistance to clients</w:t>
      </w:r>
      <w:r w:rsidR="003C2534">
        <w:rPr>
          <w:rFonts w:ascii="Arial" w:hAnsi="Arial" w:cs="Arial"/>
          <w:sz w:val="24"/>
          <w:szCs w:val="24"/>
        </w:rPr>
        <w:t xml:space="preserve"> for reasonable efforts</w:t>
      </w:r>
      <w:r w:rsidR="00A45E58">
        <w:rPr>
          <w:rFonts w:ascii="Arial" w:hAnsi="Arial" w:cs="Arial"/>
          <w:sz w:val="24"/>
          <w:szCs w:val="24"/>
        </w:rPr>
        <w:t xml:space="preserve">.  </w:t>
      </w:r>
    </w:p>
    <w:p w:rsidR="00E34CC9" w:rsidRDefault="00E34CC9" w:rsidP="009F4C99">
      <w:pPr>
        <w:autoSpaceDE w:val="0"/>
        <w:autoSpaceDN w:val="0"/>
        <w:adjustRightInd w:val="0"/>
        <w:spacing w:after="0" w:line="240" w:lineRule="auto"/>
        <w:rPr>
          <w:rFonts w:ascii="Arial" w:hAnsi="Arial" w:cs="Arial"/>
          <w:sz w:val="24"/>
          <w:szCs w:val="24"/>
        </w:rPr>
      </w:pPr>
    </w:p>
    <w:p w:rsidR="00E34CC9" w:rsidRDefault="00E34CC9"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w:t>
      </w:r>
      <w:r w:rsidR="00C56E5C">
        <w:rPr>
          <w:rFonts w:ascii="Arial" w:hAnsi="Arial" w:cs="Arial"/>
          <w:sz w:val="24"/>
          <w:szCs w:val="24"/>
        </w:rPr>
        <w:t>FY</w:t>
      </w:r>
      <w:r w:rsidR="001625C2">
        <w:rPr>
          <w:rFonts w:ascii="Arial" w:hAnsi="Arial" w:cs="Arial"/>
          <w:sz w:val="24"/>
          <w:szCs w:val="24"/>
        </w:rPr>
        <w:t>19</w:t>
      </w:r>
      <w:r>
        <w:rPr>
          <w:rFonts w:ascii="Arial" w:hAnsi="Arial" w:cs="Arial"/>
          <w:sz w:val="24"/>
          <w:szCs w:val="24"/>
        </w:rPr>
        <w:t xml:space="preserve"> Polk Decat ha</w:t>
      </w:r>
      <w:r w:rsidR="001625C2">
        <w:rPr>
          <w:rFonts w:ascii="Arial" w:hAnsi="Arial" w:cs="Arial"/>
          <w:sz w:val="24"/>
          <w:szCs w:val="24"/>
        </w:rPr>
        <w:t>d</w:t>
      </w:r>
      <w:r>
        <w:rPr>
          <w:rFonts w:ascii="Arial" w:hAnsi="Arial" w:cs="Arial"/>
          <w:sz w:val="24"/>
          <w:szCs w:val="24"/>
        </w:rPr>
        <w:t xml:space="preserve"> more options for purchasing goods</w:t>
      </w:r>
      <w:r w:rsidR="002F1721">
        <w:rPr>
          <w:rFonts w:ascii="Arial" w:hAnsi="Arial" w:cs="Arial"/>
          <w:sz w:val="24"/>
          <w:szCs w:val="24"/>
        </w:rPr>
        <w:t xml:space="preserve"> and some services for families</w:t>
      </w:r>
      <w:r w:rsidR="001625C2">
        <w:rPr>
          <w:rFonts w:ascii="Arial" w:hAnsi="Arial" w:cs="Arial"/>
          <w:sz w:val="24"/>
          <w:szCs w:val="24"/>
        </w:rPr>
        <w:t xml:space="preserve"> due to the new Fiscal Agent for Wraparound Services contract</w:t>
      </w:r>
      <w:r>
        <w:rPr>
          <w:rFonts w:ascii="Arial" w:hAnsi="Arial" w:cs="Arial"/>
          <w:sz w:val="24"/>
          <w:szCs w:val="24"/>
        </w:rPr>
        <w:t xml:space="preserve">. </w:t>
      </w:r>
      <w:r w:rsidR="001625C2">
        <w:rPr>
          <w:rFonts w:ascii="Arial" w:hAnsi="Arial" w:cs="Arial"/>
          <w:sz w:val="24"/>
          <w:szCs w:val="24"/>
        </w:rPr>
        <w:t xml:space="preserve">These options will continue into </w:t>
      </w:r>
      <w:r w:rsidR="00FC0E24">
        <w:rPr>
          <w:rFonts w:ascii="Arial" w:hAnsi="Arial" w:cs="Arial"/>
          <w:sz w:val="24"/>
          <w:szCs w:val="24"/>
        </w:rPr>
        <w:t>FY21</w:t>
      </w:r>
      <w:r w:rsidR="001625C2">
        <w:rPr>
          <w:rFonts w:ascii="Arial" w:hAnsi="Arial" w:cs="Arial"/>
          <w:sz w:val="24"/>
          <w:szCs w:val="24"/>
        </w:rPr>
        <w:t xml:space="preserve">. </w:t>
      </w:r>
      <w:r>
        <w:rPr>
          <w:rFonts w:ascii="Arial" w:hAnsi="Arial" w:cs="Arial"/>
          <w:sz w:val="24"/>
          <w:szCs w:val="24"/>
        </w:rPr>
        <w:t xml:space="preserve"> Local furniture vendors </w:t>
      </w:r>
      <w:r w:rsidR="00E956CA">
        <w:rPr>
          <w:rFonts w:ascii="Arial" w:hAnsi="Arial" w:cs="Arial"/>
          <w:sz w:val="24"/>
          <w:szCs w:val="24"/>
        </w:rPr>
        <w:t>were</w:t>
      </w:r>
      <w:r>
        <w:rPr>
          <w:rFonts w:ascii="Arial" w:hAnsi="Arial" w:cs="Arial"/>
          <w:sz w:val="24"/>
          <w:szCs w:val="24"/>
        </w:rPr>
        <w:t xml:space="preserve"> used to purchase</w:t>
      </w:r>
      <w:r w:rsidR="002F1721">
        <w:rPr>
          <w:rFonts w:ascii="Arial" w:hAnsi="Arial" w:cs="Arial"/>
          <w:sz w:val="24"/>
          <w:szCs w:val="24"/>
        </w:rPr>
        <w:t>, deliver and assemble</w:t>
      </w:r>
      <w:r>
        <w:rPr>
          <w:rFonts w:ascii="Arial" w:hAnsi="Arial" w:cs="Arial"/>
          <w:sz w:val="24"/>
          <w:szCs w:val="24"/>
        </w:rPr>
        <w:t xml:space="preserve"> beds and cribs for youth removed from home and place with relatives or fictive kin</w:t>
      </w:r>
      <w:r w:rsidR="00E956CA">
        <w:rPr>
          <w:rFonts w:ascii="Arial" w:hAnsi="Arial" w:cs="Arial"/>
          <w:sz w:val="24"/>
          <w:szCs w:val="24"/>
        </w:rPr>
        <w:t>, although that has been curtailed due to restrictions on entering homes from Covid-19</w:t>
      </w:r>
      <w:r>
        <w:rPr>
          <w:rFonts w:ascii="Arial" w:hAnsi="Arial" w:cs="Arial"/>
          <w:sz w:val="24"/>
          <w:szCs w:val="24"/>
        </w:rPr>
        <w:t xml:space="preserve">.  </w:t>
      </w:r>
      <w:r w:rsidR="002F1721">
        <w:rPr>
          <w:rFonts w:ascii="Arial" w:hAnsi="Arial" w:cs="Arial"/>
          <w:sz w:val="24"/>
          <w:szCs w:val="24"/>
        </w:rPr>
        <w:t>Rather than provide store cards for every need, specific needs are identified and purchases made and delivered.  The Decat Administrative Assistant coordinates the purchases and tracks the expenditures.</w:t>
      </w:r>
      <w:r w:rsidR="001625C2">
        <w:rPr>
          <w:rFonts w:ascii="Arial" w:hAnsi="Arial" w:cs="Arial"/>
          <w:sz w:val="24"/>
          <w:szCs w:val="24"/>
        </w:rPr>
        <w:t xml:space="preserve">  Once per month, the Decat Administrative Assistant audits the usage of the store cords, bus passes and tokens to ensure that there is not one out of sequence or missing.  </w:t>
      </w:r>
      <w:r w:rsidR="00E956CA">
        <w:rPr>
          <w:rFonts w:ascii="Arial" w:hAnsi="Arial" w:cs="Arial"/>
          <w:sz w:val="24"/>
          <w:szCs w:val="24"/>
        </w:rPr>
        <w:t>The Decat Administrative Assistant and the Decat Project/CPPC Coordinator have made great strides in providing information on and connections to community resources for Social Workers, Juvenile Court Officers, and community members.  This hopefully lessens reliance on the Flex Funds for system-involved youth and families.</w:t>
      </w:r>
    </w:p>
    <w:p w:rsidR="00761F47" w:rsidRDefault="00761F47" w:rsidP="009F4C99">
      <w:pPr>
        <w:autoSpaceDE w:val="0"/>
        <w:autoSpaceDN w:val="0"/>
        <w:adjustRightInd w:val="0"/>
        <w:spacing w:after="0" w:line="240" w:lineRule="auto"/>
        <w:rPr>
          <w:rFonts w:ascii="Arial" w:hAnsi="Arial" w:cs="Arial"/>
          <w:sz w:val="24"/>
          <w:szCs w:val="24"/>
        </w:rPr>
      </w:pPr>
    </w:p>
    <w:p w:rsidR="00761F47" w:rsidRDefault="00761F4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Polk Decat Coordinator is in constant contact with the contractors in the effort to develop open lines of communications, discuss expectations and to keep up with changes that occur within the contractors’ organizations.  Contractors are more apt to divulge when there are problems when </w:t>
      </w:r>
      <w:r w:rsidR="00A45E58">
        <w:rPr>
          <w:rFonts w:ascii="Arial" w:hAnsi="Arial" w:cs="Arial"/>
          <w:sz w:val="24"/>
          <w:szCs w:val="24"/>
        </w:rPr>
        <w:t>they are comfortable in their relationsh</w:t>
      </w:r>
      <w:r w:rsidR="00742A30">
        <w:rPr>
          <w:rFonts w:ascii="Arial" w:hAnsi="Arial" w:cs="Arial"/>
          <w:sz w:val="24"/>
          <w:szCs w:val="24"/>
        </w:rPr>
        <w:t xml:space="preserve">ip with the </w:t>
      </w:r>
      <w:r w:rsidR="00B42777">
        <w:rPr>
          <w:rFonts w:ascii="Arial" w:hAnsi="Arial" w:cs="Arial"/>
          <w:sz w:val="24"/>
          <w:szCs w:val="24"/>
        </w:rPr>
        <w:t xml:space="preserve">Polk </w:t>
      </w:r>
      <w:r w:rsidR="00742A30">
        <w:rPr>
          <w:rFonts w:ascii="Arial" w:hAnsi="Arial" w:cs="Arial"/>
          <w:sz w:val="24"/>
          <w:szCs w:val="24"/>
        </w:rPr>
        <w:t xml:space="preserve">Decat Coordinator. </w:t>
      </w:r>
      <w:r w:rsidR="00A45E58">
        <w:rPr>
          <w:rFonts w:ascii="Arial" w:hAnsi="Arial" w:cs="Arial"/>
          <w:sz w:val="24"/>
          <w:szCs w:val="24"/>
        </w:rPr>
        <w:t>In addition, the Decat Coordinator is in frequent contact with the DHS and JCS stakeholders to ensure their satisfaction with the services provided and outcomes.</w:t>
      </w:r>
    </w:p>
    <w:p w:rsidR="00A45E58" w:rsidRDefault="00A45E58" w:rsidP="009F4C99">
      <w:pPr>
        <w:autoSpaceDE w:val="0"/>
        <w:autoSpaceDN w:val="0"/>
        <w:adjustRightInd w:val="0"/>
        <w:spacing w:after="0" w:line="240" w:lineRule="auto"/>
        <w:rPr>
          <w:rFonts w:ascii="Arial" w:hAnsi="Arial" w:cs="Arial"/>
          <w:sz w:val="24"/>
          <w:szCs w:val="24"/>
        </w:rPr>
      </w:pPr>
    </w:p>
    <w:p w:rsidR="00A45E58" w:rsidRDefault="00A45E58"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5742FE">
        <w:rPr>
          <w:rFonts w:ascii="Arial" w:hAnsi="Arial" w:cs="Arial"/>
          <w:sz w:val="24"/>
          <w:szCs w:val="24"/>
        </w:rPr>
        <w:t xml:space="preserve">Polk </w:t>
      </w:r>
      <w:r>
        <w:rPr>
          <w:rFonts w:ascii="Arial" w:hAnsi="Arial" w:cs="Arial"/>
          <w:sz w:val="24"/>
          <w:szCs w:val="24"/>
        </w:rPr>
        <w:t xml:space="preserve">Decat Coordinator </w:t>
      </w:r>
      <w:r w:rsidR="00E956CA">
        <w:rPr>
          <w:rFonts w:ascii="Arial" w:hAnsi="Arial" w:cs="Arial"/>
          <w:sz w:val="24"/>
          <w:szCs w:val="24"/>
        </w:rPr>
        <w:t>schedules</w:t>
      </w:r>
      <w:r>
        <w:rPr>
          <w:rFonts w:ascii="Arial" w:hAnsi="Arial" w:cs="Arial"/>
          <w:sz w:val="24"/>
          <w:szCs w:val="24"/>
        </w:rPr>
        <w:t xml:space="preserve"> </w:t>
      </w:r>
      <w:r w:rsidR="00EE5097">
        <w:rPr>
          <w:rFonts w:ascii="Arial" w:hAnsi="Arial" w:cs="Arial"/>
          <w:sz w:val="24"/>
          <w:szCs w:val="24"/>
        </w:rPr>
        <w:t>at least one visit</w:t>
      </w:r>
      <w:r>
        <w:rPr>
          <w:rFonts w:ascii="Arial" w:hAnsi="Arial" w:cs="Arial"/>
          <w:sz w:val="24"/>
          <w:szCs w:val="24"/>
        </w:rPr>
        <w:t xml:space="preserve"> with each contractor within the fiscal year to monitor procedures and spot-check back-up documentation to GAX.  </w:t>
      </w:r>
    </w:p>
    <w:p w:rsidR="00F516E5" w:rsidRDefault="00F516E5" w:rsidP="009F4C99">
      <w:pPr>
        <w:autoSpaceDE w:val="0"/>
        <w:autoSpaceDN w:val="0"/>
        <w:adjustRightInd w:val="0"/>
        <w:spacing w:after="0" w:line="240" w:lineRule="auto"/>
        <w:rPr>
          <w:rFonts w:ascii="Arial" w:hAnsi="Arial" w:cs="Arial"/>
          <w:sz w:val="24"/>
          <w:szCs w:val="24"/>
        </w:rPr>
      </w:pPr>
    </w:p>
    <w:p w:rsidR="00F516E5" w:rsidRDefault="00F516E5"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At the end of the fiscal year, amounts for all GAX received during that</w:t>
      </w:r>
      <w:r w:rsidR="003C2534">
        <w:rPr>
          <w:rFonts w:ascii="Arial" w:hAnsi="Arial" w:cs="Arial"/>
          <w:sz w:val="24"/>
          <w:szCs w:val="24"/>
        </w:rPr>
        <w:t xml:space="preserve"> year will be compared to the I3 data to ensure accuracy in expenditures and funds remaining.</w:t>
      </w:r>
    </w:p>
    <w:p w:rsidR="00602F43" w:rsidRDefault="00602F43" w:rsidP="00A45E58">
      <w:pPr>
        <w:autoSpaceDE w:val="0"/>
        <w:autoSpaceDN w:val="0"/>
        <w:adjustRightInd w:val="0"/>
        <w:spacing w:after="0" w:line="240" w:lineRule="auto"/>
        <w:rPr>
          <w:rFonts w:ascii="Arial" w:hAnsi="Arial" w:cs="Arial"/>
          <w:b/>
          <w:color w:val="FF0000"/>
          <w:sz w:val="28"/>
          <w:szCs w:val="28"/>
        </w:rPr>
      </w:pPr>
    </w:p>
    <w:p w:rsidR="00A4057C" w:rsidRDefault="00A4057C" w:rsidP="00A45E58">
      <w:pPr>
        <w:autoSpaceDE w:val="0"/>
        <w:autoSpaceDN w:val="0"/>
        <w:adjustRightInd w:val="0"/>
        <w:spacing w:after="0" w:line="240" w:lineRule="auto"/>
        <w:rPr>
          <w:rFonts w:ascii="Arial" w:hAnsi="Arial" w:cs="Arial"/>
          <w:b/>
          <w:color w:val="FF0000"/>
          <w:sz w:val="32"/>
          <w:szCs w:val="32"/>
          <w:u w:val="single"/>
        </w:rPr>
      </w:pPr>
    </w:p>
    <w:p w:rsidR="00A45E58" w:rsidRPr="00E92533" w:rsidRDefault="00A45E58" w:rsidP="00A45E58">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lastRenderedPageBreak/>
        <w:t>Carryover</w:t>
      </w:r>
    </w:p>
    <w:p w:rsidR="00A45E58" w:rsidRDefault="00A45E58" w:rsidP="00A45E58">
      <w:pPr>
        <w:autoSpaceDE w:val="0"/>
        <w:autoSpaceDN w:val="0"/>
        <w:adjustRightInd w:val="0"/>
        <w:spacing w:after="0" w:line="240" w:lineRule="auto"/>
        <w:rPr>
          <w:rFonts w:ascii="Arial" w:hAnsi="Arial" w:cs="Arial"/>
          <w:b/>
          <w:color w:val="FF0000"/>
          <w:sz w:val="28"/>
          <w:szCs w:val="28"/>
        </w:rPr>
      </w:pPr>
    </w:p>
    <w:p w:rsidR="00766476" w:rsidRPr="00A45E58" w:rsidRDefault="00766476" w:rsidP="00A45E5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Most Polk Decat contracts are funded based on </w:t>
      </w:r>
      <w:r w:rsidR="003C2534">
        <w:rPr>
          <w:rFonts w:ascii="Arial" w:hAnsi="Arial" w:cs="Arial"/>
          <w:sz w:val="24"/>
          <w:szCs w:val="24"/>
        </w:rPr>
        <w:t>budgets that project what is</w:t>
      </w:r>
      <w:r>
        <w:rPr>
          <w:rFonts w:ascii="Arial" w:hAnsi="Arial" w:cs="Arial"/>
          <w:sz w:val="24"/>
          <w:szCs w:val="24"/>
        </w:rPr>
        <w:t xml:space="preserve"> needed to carry</w:t>
      </w:r>
      <w:r w:rsidR="00C40BFE">
        <w:rPr>
          <w:rFonts w:ascii="Arial" w:hAnsi="Arial" w:cs="Arial"/>
          <w:sz w:val="24"/>
          <w:szCs w:val="24"/>
        </w:rPr>
        <w:t xml:space="preserve"> </w:t>
      </w:r>
      <w:r>
        <w:rPr>
          <w:rFonts w:ascii="Arial" w:hAnsi="Arial" w:cs="Arial"/>
          <w:sz w:val="24"/>
          <w:szCs w:val="24"/>
        </w:rPr>
        <w:t xml:space="preserve">out </w:t>
      </w:r>
      <w:r w:rsidR="00C40BFE">
        <w:rPr>
          <w:rFonts w:ascii="Arial" w:hAnsi="Arial" w:cs="Arial"/>
          <w:sz w:val="24"/>
          <w:szCs w:val="24"/>
        </w:rPr>
        <w:t xml:space="preserve">the prescribed </w:t>
      </w:r>
      <w:r>
        <w:rPr>
          <w:rFonts w:ascii="Arial" w:hAnsi="Arial" w:cs="Arial"/>
          <w:sz w:val="24"/>
          <w:szCs w:val="24"/>
        </w:rPr>
        <w:t>activiti</w:t>
      </w:r>
      <w:r w:rsidR="00B67B9E">
        <w:rPr>
          <w:rFonts w:ascii="Arial" w:hAnsi="Arial" w:cs="Arial"/>
          <w:sz w:val="24"/>
          <w:szCs w:val="24"/>
        </w:rPr>
        <w:t xml:space="preserve">es for the entire fiscal year. </w:t>
      </w:r>
      <w:r w:rsidR="00543295">
        <w:rPr>
          <w:rFonts w:ascii="Arial" w:hAnsi="Arial" w:cs="Arial"/>
          <w:sz w:val="24"/>
          <w:szCs w:val="24"/>
        </w:rPr>
        <w:t xml:space="preserve">The </w:t>
      </w:r>
      <w:r w:rsidR="00A4057C">
        <w:rPr>
          <w:rFonts w:ascii="Arial" w:hAnsi="Arial" w:cs="Arial"/>
          <w:sz w:val="24"/>
          <w:szCs w:val="24"/>
        </w:rPr>
        <w:t xml:space="preserve">FY21 </w:t>
      </w:r>
      <w:r w:rsidR="00543295">
        <w:rPr>
          <w:rFonts w:ascii="Arial" w:hAnsi="Arial" w:cs="Arial"/>
          <w:sz w:val="24"/>
          <w:szCs w:val="24"/>
        </w:rPr>
        <w:t xml:space="preserve">CPPC, </w:t>
      </w:r>
      <w:r w:rsidR="00A4057C">
        <w:rPr>
          <w:rFonts w:ascii="Arial" w:hAnsi="Arial" w:cs="Arial"/>
          <w:sz w:val="24"/>
          <w:szCs w:val="24"/>
        </w:rPr>
        <w:t xml:space="preserve">FY21 </w:t>
      </w:r>
      <w:r w:rsidR="00543295">
        <w:rPr>
          <w:rFonts w:ascii="Arial" w:hAnsi="Arial" w:cs="Arial"/>
          <w:sz w:val="24"/>
          <w:szCs w:val="24"/>
        </w:rPr>
        <w:t xml:space="preserve">MYFI, and </w:t>
      </w:r>
      <w:r w:rsidR="00A40879">
        <w:rPr>
          <w:rFonts w:ascii="Arial" w:hAnsi="Arial" w:cs="Arial"/>
          <w:sz w:val="24"/>
          <w:szCs w:val="24"/>
        </w:rPr>
        <w:t xml:space="preserve">State </w:t>
      </w:r>
      <w:r w:rsidR="00C566C9">
        <w:rPr>
          <w:rFonts w:ascii="Arial" w:hAnsi="Arial" w:cs="Arial"/>
          <w:sz w:val="24"/>
          <w:szCs w:val="24"/>
        </w:rPr>
        <w:t>FY1</w:t>
      </w:r>
      <w:r w:rsidR="00E956CA">
        <w:rPr>
          <w:rFonts w:ascii="Arial" w:hAnsi="Arial" w:cs="Arial"/>
          <w:sz w:val="24"/>
          <w:szCs w:val="24"/>
        </w:rPr>
        <w:t>9</w:t>
      </w:r>
      <w:r w:rsidR="00EE5097">
        <w:rPr>
          <w:rFonts w:ascii="Arial" w:hAnsi="Arial" w:cs="Arial"/>
          <w:sz w:val="24"/>
          <w:szCs w:val="24"/>
        </w:rPr>
        <w:t xml:space="preserve"> Carry-over</w:t>
      </w:r>
      <w:r w:rsidR="00543295">
        <w:rPr>
          <w:rFonts w:ascii="Arial" w:hAnsi="Arial" w:cs="Arial"/>
          <w:sz w:val="24"/>
          <w:szCs w:val="24"/>
        </w:rPr>
        <w:t xml:space="preserve"> funds cannot be carried over into </w:t>
      </w:r>
      <w:r w:rsidR="00DB2276">
        <w:rPr>
          <w:rFonts w:ascii="Arial" w:hAnsi="Arial" w:cs="Arial"/>
          <w:sz w:val="24"/>
          <w:szCs w:val="24"/>
        </w:rPr>
        <w:t>FY</w:t>
      </w:r>
      <w:r w:rsidR="002F1721">
        <w:rPr>
          <w:rFonts w:ascii="Arial" w:hAnsi="Arial" w:cs="Arial"/>
          <w:sz w:val="24"/>
          <w:szCs w:val="24"/>
        </w:rPr>
        <w:t>2</w:t>
      </w:r>
      <w:r w:rsidR="00E956CA">
        <w:rPr>
          <w:rFonts w:ascii="Arial" w:hAnsi="Arial" w:cs="Arial"/>
          <w:sz w:val="24"/>
          <w:szCs w:val="24"/>
        </w:rPr>
        <w:t>2</w:t>
      </w:r>
      <w:r w:rsidR="00543295">
        <w:rPr>
          <w:rFonts w:ascii="Arial" w:hAnsi="Arial" w:cs="Arial"/>
          <w:sz w:val="24"/>
          <w:szCs w:val="24"/>
        </w:rPr>
        <w:t xml:space="preserve"> so Polk Decat will monitor the use of those funds close</w:t>
      </w:r>
      <w:r w:rsidR="00515D22">
        <w:rPr>
          <w:rFonts w:ascii="Arial" w:hAnsi="Arial" w:cs="Arial"/>
          <w:sz w:val="24"/>
          <w:szCs w:val="24"/>
        </w:rPr>
        <w:t>ly</w:t>
      </w:r>
      <w:r w:rsidR="00543295">
        <w:rPr>
          <w:rFonts w:ascii="Arial" w:hAnsi="Arial" w:cs="Arial"/>
          <w:sz w:val="24"/>
          <w:szCs w:val="24"/>
        </w:rPr>
        <w:t xml:space="preserve"> </w:t>
      </w:r>
      <w:r w:rsidR="00515D22">
        <w:rPr>
          <w:rFonts w:ascii="Arial" w:hAnsi="Arial" w:cs="Arial"/>
          <w:sz w:val="24"/>
          <w:szCs w:val="24"/>
        </w:rPr>
        <w:t>and</w:t>
      </w:r>
      <w:r w:rsidR="00A45E58">
        <w:rPr>
          <w:rFonts w:ascii="Arial" w:hAnsi="Arial" w:cs="Arial"/>
          <w:sz w:val="24"/>
          <w:szCs w:val="24"/>
        </w:rPr>
        <w:t xml:space="preserve"> </w:t>
      </w:r>
      <w:r w:rsidR="00EE5097">
        <w:rPr>
          <w:rFonts w:ascii="Arial" w:hAnsi="Arial" w:cs="Arial"/>
          <w:sz w:val="24"/>
          <w:szCs w:val="24"/>
        </w:rPr>
        <w:t xml:space="preserve">will </w:t>
      </w:r>
      <w:r w:rsidR="00A45E58">
        <w:rPr>
          <w:rFonts w:ascii="Arial" w:hAnsi="Arial" w:cs="Arial"/>
          <w:sz w:val="24"/>
          <w:szCs w:val="24"/>
        </w:rPr>
        <w:t xml:space="preserve">work with </w:t>
      </w:r>
      <w:r w:rsidR="00F516E5">
        <w:rPr>
          <w:rFonts w:ascii="Arial" w:hAnsi="Arial" w:cs="Arial"/>
          <w:sz w:val="24"/>
          <w:szCs w:val="24"/>
        </w:rPr>
        <w:t xml:space="preserve">the Decat Board and </w:t>
      </w:r>
      <w:r w:rsidR="00A45E58">
        <w:rPr>
          <w:rFonts w:ascii="Arial" w:hAnsi="Arial" w:cs="Arial"/>
          <w:sz w:val="24"/>
          <w:szCs w:val="24"/>
        </w:rPr>
        <w:t>contractors to ensure that those funds are utilized</w:t>
      </w:r>
      <w:r w:rsidR="00B67B9E">
        <w:rPr>
          <w:rFonts w:ascii="Arial" w:hAnsi="Arial" w:cs="Arial"/>
          <w:sz w:val="24"/>
          <w:szCs w:val="24"/>
        </w:rPr>
        <w:t xml:space="preserve"> first within the fiscal year. </w:t>
      </w:r>
      <w:r>
        <w:rPr>
          <w:rFonts w:ascii="Arial" w:hAnsi="Arial" w:cs="Arial"/>
          <w:sz w:val="24"/>
          <w:szCs w:val="24"/>
        </w:rPr>
        <w:t xml:space="preserve">Prior to the last quarter of the fiscal year, if it appears those funds will not be used within their specific contracts, some of the funds can be transferred to or </w:t>
      </w:r>
      <w:r w:rsidR="00F35C85">
        <w:rPr>
          <w:rFonts w:ascii="Arial" w:hAnsi="Arial" w:cs="Arial"/>
          <w:sz w:val="24"/>
          <w:szCs w:val="24"/>
        </w:rPr>
        <w:t>exchanged</w:t>
      </w:r>
      <w:r>
        <w:rPr>
          <w:rFonts w:ascii="Arial" w:hAnsi="Arial" w:cs="Arial"/>
          <w:sz w:val="24"/>
          <w:szCs w:val="24"/>
        </w:rPr>
        <w:t xml:space="preserve"> with funds in other contracts </w:t>
      </w:r>
      <w:r w:rsidR="00C40BFE">
        <w:rPr>
          <w:rFonts w:ascii="Arial" w:hAnsi="Arial" w:cs="Arial"/>
          <w:sz w:val="24"/>
          <w:szCs w:val="24"/>
        </w:rPr>
        <w:t xml:space="preserve">where appropriate </w:t>
      </w:r>
      <w:r w:rsidR="00B67B9E">
        <w:rPr>
          <w:rFonts w:ascii="Arial" w:hAnsi="Arial" w:cs="Arial"/>
          <w:sz w:val="24"/>
          <w:szCs w:val="24"/>
        </w:rPr>
        <w:t>to ensure their complete usage.</w:t>
      </w:r>
      <w:r>
        <w:rPr>
          <w:rFonts w:ascii="Arial" w:hAnsi="Arial" w:cs="Arial"/>
          <w:sz w:val="24"/>
          <w:szCs w:val="24"/>
        </w:rPr>
        <w:t xml:space="preserve"> </w:t>
      </w:r>
      <w:r w:rsidR="0007157B">
        <w:rPr>
          <w:rFonts w:ascii="Arial" w:hAnsi="Arial" w:cs="Arial"/>
          <w:sz w:val="24"/>
          <w:szCs w:val="24"/>
        </w:rPr>
        <w:t>Or, those funds can be used to support special projects at the discretion of the Polk Decat Executive Committee</w:t>
      </w:r>
      <w:r w:rsidR="00F516E5">
        <w:rPr>
          <w:rFonts w:ascii="Arial" w:hAnsi="Arial" w:cs="Arial"/>
          <w:sz w:val="24"/>
          <w:szCs w:val="24"/>
        </w:rPr>
        <w:t xml:space="preserve"> (Board)</w:t>
      </w:r>
      <w:r w:rsidR="0007157B">
        <w:rPr>
          <w:rFonts w:ascii="Arial" w:hAnsi="Arial" w:cs="Arial"/>
          <w:sz w:val="24"/>
          <w:szCs w:val="24"/>
        </w:rPr>
        <w:t>.</w:t>
      </w:r>
    </w:p>
    <w:p w:rsidR="009F4C99" w:rsidRPr="009F4C99" w:rsidRDefault="009F4C99" w:rsidP="009F4C99">
      <w:pPr>
        <w:autoSpaceDE w:val="0"/>
        <w:autoSpaceDN w:val="0"/>
        <w:adjustRightInd w:val="0"/>
        <w:spacing w:after="0" w:line="240" w:lineRule="auto"/>
        <w:rPr>
          <w:rFonts w:ascii="Arial" w:hAnsi="Arial" w:cs="Arial"/>
          <w:color w:val="000000"/>
          <w:sz w:val="24"/>
          <w:szCs w:val="24"/>
        </w:rPr>
      </w:pPr>
    </w:p>
    <w:p w:rsidR="00691536" w:rsidRDefault="000C0A5E" w:rsidP="006915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authorized by Iowa Legislation, t</w:t>
      </w:r>
      <w:r w:rsidR="00766476">
        <w:rPr>
          <w:rFonts w:ascii="Arial" w:hAnsi="Arial" w:cs="Arial"/>
          <w:color w:val="000000"/>
          <w:sz w:val="24"/>
          <w:szCs w:val="24"/>
        </w:rPr>
        <w:t>he DHS</w:t>
      </w:r>
      <w:r w:rsidR="008D1F5A">
        <w:rPr>
          <w:rFonts w:ascii="Arial" w:hAnsi="Arial" w:cs="Arial"/>
          <w:color w:val="000000"/>
          <w:sz w:val="24"/>
          <w:szCs w:val="24"/>
        </w:rPr>
        <w:t xml:space="preserve">, </w:t>
      </w:r>
      <w:r w:rsidR="002F1721">
        <w:rPr>
          <w:rFonts w:ascii="Arial" w:hAnsi="Arial" w:cs="Arial"/>
          <w:color w:val="000000"/>
          <w:sz w:val="24"/>
          <w:szCs w:val="24"/>
        </w:rPr>
        <w:t>and</w:t>
      </w:r>
      <w:r w:rsidR="00766476">
        <w:rPr>
          <w:rFonts w:ascii="Arial" w:hAnsi="Arial" w:cs="Arial"/>
          <w:color w:val="000000"/>
          <w:sz w:val="24"/>
          <w:szCs w:val="24"/>
        </w:rPr>
        <w:t xml:space="preserve"> JCS </w:t>
      </w:r>
      <w:r w:rsidR="00C56E5C">
        <w:rPr>
          <w:rFonts w:ascii="Arial" w:hAnsi="Arial" w:cs="Arial"/>
          <w:color w:val="000000"/>
          <w:sz w:val="24"/>
          <w:szCs w:val="24"/>
        </w:rPr>
        <w:t>FY</w:t>
      </w:r>
      <w:r w:rsidR="00E956CA">
        <w:rPr>
          <w:rFonts w:ascii="Arial" w:hAnsi="Arial" w:cs="Arial"/>
          <w:color w:val="000000"/>
          <w:sz w:val="24"/>
          <w:szCs w:val="24"/>
        </w:rPr>
        <w:t>20</w:t>
      </w:r>
      <w:r w:rsidR="00766476">
        <w:rPr>
          <w:rFonts w:ascii="Arial" w:hAnsi="Arial" w:cs="Arial"/>
          <w:color w:val="000000"/>
          <w:sz w:val="24"/>
          <w:szCs w:val="24"/>
        </w:rPr>
        <w:t xml:space="preserve"> carryover funds</w:t>
      </w:r>
      <w:r w:rsidR="002F1721">
        <w:rPr>
          <w:rFonts w:ascii="Arial" w:hAnsi="Arial" w:cs="Arial"/>
          <w:color w:val="000000"/>
          <w:sz w:val="24"/>
          <w:szCs w:val="24"/>
        </w:rPr>
        <w:t>,</w:t>
      </w:r>
      <w:r w:rsidR="00766476">
        <w:rPr>
          <w:rFonts w:ascii="Arial" w:hAnsi="Arial" w:cs="Arial"/>
          <w:color w:val="000000"/>
          <w:sz w:val="24"/>
          <w:szCs w:val="24"/>
        </w:rPr>
        <w:t xml:space="preserve"> the State </w:t>
      </w:r>
      <w:r w:rsidR="00C56E5C">
        <w:rPr>
          <w:rFonts w:ascii="Arial" w:hAnsi="Arial" w:cs="Arial"/>
          <w:color w:val="000000"/>
          <w:sz w:val="24"/>
          <w:szCs w:val="24"/>
        </w:rPr>
        <w:t>FY</w:t>
      </w:r>
      <w:r w:rsidR="00E956CA">
        <w:rPr>
          <w:rFonts w:ascii="Arial" w:hAnsi="Arial" w:cs="Arial"/>
          <w:color w:val="000000"/>
          <w:sz w:val="24"/>
          <w:szCs w:val="24"/>
        </w:rPr>
        <w:t>20</w:t>
      </w:r>
      <w:r w:rsidR="00766476">
        <w:rPr>
          <w:rFonts w:ascii="Arial" w:hAnsi="Arial" w:cs="Arial"/>
          <w:color w:val="000000"/>
          <w:sz w:val="24"/>
          <w:szCs w:val="24"/>
        </w:rPr>
        <w:t xml:space="preserve"> Decat allocation </w:t>
      </w:r>
      <w:r w:rsidR="002F1721">
        <w:rPr>
          <w:rFonts w:ascii="Arial" w:hAnsi="Arial" w:cs="Arial"/>
          <w:color w:val="000000"/>
          <w:sz w:val="24"/>
          <w:szCs w:val="24"/>
        </w:rPr>
        <w:t xml:space="preserve">and Decat </w:t>
      </w:r>
      <w:r w:rsidR="00A4057C">
        <w:rPr>
          <w:rFonts w:ascii="Arial" w:hAnsi="Arial" w:cs="Arial"/>
          <w:color w:val="000000"/>
          <w:sz w:val="24"/>
          <w:szCs w:val="24"/>
        </w:rPr>
        <w:t xml:space="preserve">FY20 </w:t>
      </w:r>
      <w:r w:rsidR="001625C2">
        <w:rPr>
          <w:rFonts w:ascii="Arial" w:hAnsi="Arial" w:cs="Arial"/>
          <w:color w:val="000000"/>
          <w:sz w:val="24"/>
          <w:szCs w:val="24"/>
        </w:rPr>
        <w:t>PSSF</w:t>
      </w:r>
      <w:r w:rsidR="002F1721">
        <w:rPr>
          <w:rFonts w:ascii="Arial" w:hAnsi="Arial" w:cs="Arial"/>
          <w:color w:val="000000"/>
          <w:sz w:val="24"/>
          <w:szCs w:val="24"/>
        </w:rPr>
        <w:t xml:space="preserve"> funds </w:t>
      </w:r>
      <w:r w:rsidR="00766476">
        <w:rPr>
          <w:rFonts w:ascii="Arial" w:hAnsi="Arial" w:cs="Arial"/>
          <w:color w:val="000000"/>
          <w:sz w:val="24"/>
          <w:szCs w:val="24"/>
        </w:rPr>
        <w:t xml:space="preserve">can be carried over into </w:t>
      </w:r>
      <w:r w:rsidR="00295ACA">
        <w:rPr>
          <w:rFonts w:ascii="Arial" w:hAnsi="Arial" w:cs="Arial"/>
          <w:color w:val="000000"/>
          <w:sz w:val="24"/>
          <w:szCs w:val="24"/>
        </w:rPr>
        <w:t>FY</w:t>
      </w:r>
      <w:r w:rsidR="002F1721">
        <w:rPr>
          <w:rFonts w:ascii="Arial" w:hAnsi="Arial" w:cs="Arial"/>
          <w:color w:val="000000"/>
          <w:sz w:val="24"/>
          <w:szCs w:val="24"/>
        </w:rPr>
        <w:t>2</w:t>
      </w:r>
      <w:r w:rsidR="00E956CA">
        <w:rPr>
          <w:rFonts w:ascii="Arial" w:hAnsi="Arial" w:cs="Arial"/>
          <w:color w:val="000000"/>
          <w:sz w:val="24"/>
          <w:szCs w:val="24"/>
        </w:rPr>
        <w:t>2</w:t>
      </w:r>
      <w:r w:rsidR="00B67B9E">
        <w:rPr>
          <w:rFonts w:ascii="Arial" w:hAnsi="Arial" w:cs="Arial"/>
          <w:color w:val="000000"/>
          <w:sz w:val="24"/>
          <w:szCs w:val="24"/>
        </w:rPr>
        <w:t xml:space="preserve">. </w:t>
      </w:r>
      <w:r w:rsidR="00C40BFE">
        <w:rPr>
          <w:rFonts w:ascii="Arial" w:hAnsi="Arial" w:cs="Arial"/>
          <w:color w:val="000000"/>
          <w:sz w:val="24"/>
          <w:szCs w:val="24"/>
        </w:rPr>
        <w:t xml:space="preserve">In the event that the contracts have funds left at the end of this fiscal year and given the current uncertain funding climate, Polk Decat plans to carryover the </w:t>
      </w:r>
      <w:r w:rsidR="00C56E5C">
        <w:rPr>
          <w:rFonts w:ascii="Arial" w:hAnsi="Arial" w:cs="Arial"/>
          <w:color w:val="000000"/>
          <w:sz w:val="24"/>
          <w:szCs w:val="24"/>
        </w:rPr>
        <w:t>FY</w:t>
      </w:r>
      <w:r w:rsidR="00E956CA">
        <w:rPr>
          <w:rFonts w:ascii="Arial" w:hAnsi="Arial" w:cs="Arial"/>
          <w:color w:val="000000"/>
          <w:sz w:val="24"/>
          <w:szCs w:val="24"/>
        </w:rPr>
        <w:t>20</w:t>
      </w:r>
      <w:r w:rsidR="002F1721">
        <w:rPr>
          <w:rFonts w:ascii="Arial" w:hAnsi="Arial" w:cs="Arial"/>
          <w:color w:val="000000"/>
          <w:sz w:val="24"/>
          <w:szCs w:val="24"/>
        </w:rPr>
        <w:t xml:space="preserve"> </w:t>
      </w:r>
      <w:r w:rsidR="00C40BFE">
        <w:rPr>
          <w:rFonts w:ascii="Arial" w:hAnsi="Arial" w:cs="Arial"/>
          <w:color w:val="000000"/>
          <w:sz w:val="24"/>
          <w:szCs w:val="24"/>
        </w:rPr>
        <w:t>funds into FY</w:t>
      </w:r>
      <w:r w:rsidR="002F1721">
        <w:rPr>
          <w:rFonts w:ascii="Arial" w:hAnsi="Arial" w:cs="Arial"/>
          <w:color w:val="000000"/>
          <w:sz w:val="24"/>
          <w:szCs w:val="24"/>
        </w:rPr>
        <w:t>2</w:t>
      </w:r>
      <w:r w:rsidR="00E956CA">
        <w:rPr>
          <w:rFonts w:ascii="Arial" w:hAnsi="Arial" w:cs="Arial"/>
          <w:color w:val="000000"/>
          <w:sz w:val="24"/>
          <w:szCs w:val="24"/>
        </w:rPr>
        <w:t>2</w:t>
      </w:r>
      <w:r w:rsidR="00C40BFE">
        <w:rPr>
          <w:rFonts w:ascii="Arial" w:hAnsi="Arial" w:cs="Arial"/>
          <w:color w:val="000000"/>
          <w:sz w:val="24"/>
          <w:szCs w:val="24"/>
        </w:rPr>
        <w:t xml:space="preserve"> that are unused in </w:t>
      </w:r>
      <w:r w:rsidR="00FC0E24">
        <w:rPr>
          <w:rFonts w:ascii="Arial" w:hAnsi="Arial" w:cs="Arial"/>
          <w:color w:val="000000"/>
          <w:sz w:val="24"/>
          <w:szCs w:val="24"/>
        </w:rPr>
        <w:t>FY21</w:t>
      </w:r>
      <w:r w:rsidR="00C40BFE">
        <w:rPr>
          <w:rFonts w:ascii="Arial" w:hAnsi="Arial" w:cs="Arial"/>
          <w:color w:val="000000"/>
          <w:sz w:val="24"/>
          <w:szCs w:val="24"/>
        </w:rPr>
        <w:t>.</w:t>
      </w:r>
      <w:r>
        <w:rPr>
          <w:rFonts w:ascii="Arial" w:hAnsi="Arial" w:cs="Arial"/>
          <w:color w:val="000000"/>
          <w:sz w:val="24"/>
          <w:szCs w:val="24"/>
        </w:rPr>
        <w:t xml:space="preserve">  Polk Decat will continue to hold funds in reserve to ensure the continuity of core contracts into the next fiscal year so services to at-risk families and youth can continue without interruption.</w:t>
      </w:r>
    </w:p>
    <w:p w:rsidR="00C40BFE" w:rsidRDefault="00C40BFE" w:rsidP="00691536">
      <w:pPr>
        <w:autoSpaceDE w:val="0"/>
        <w:autoSpaceDN w:val="0"/>
        <w:adjustRightInd w:val="0"/>
        <w:spacing w:after="0" w:line="240" w:lineRule="auto"/>
        <w:rPr>
          <w:rFonts w:ascii="Arial" w:hAnsi="Arial" w:cs="Arial"/>
          <w:color w:val="000000"/>
          <w:sz w:val="24"/>
          <w:szCs w:val="24"/>
        </w:rPr>
      </w:pPr>
    </w:p>
    <w:p w:rsidR="00691536" w:rsidRDefault="00B00FB7" w:rsidP="006915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Prepared by:</w:t>
      </w:r>
    </w:p>
    <w:p w:rsidR="00691536" w:rsidRDefault="00691536" w:rsidP="00691536">
      <w:pPr>
        <w:autoSpaceDE w:val="0"/>
        <w:autoSpaceDN w:val="0"/>
        <w:adjustRightInd w:val="0"/>
        <w:spacing w:after="0" w:line="240" w:lineRule="auto"/>
        <w:rPr>
          <w:rFonts w:ascii="Arial" w:hAnsi="Arial" w:cs="Arial"/>
          <w:color w:val="000000"/>
          <w:sz w:val="24"/>
          <w:szCs w:val="24"/>
        </w:rPr>
      </w:pPr>
    </w:p>
    <w:p w:rsidR="00691536" w:rsidRPr="007D13D9" w:rsidRDefault="00B00FB7"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Teresa K. D. Burke</w:t>
      </w:r>
    </w:p>
    <w:p w:rsidR="00691536"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Polk County Decategorization Coordinator</w:t>
      </w:r>
    </w:p>
    <w:p w:rsidR="00D517DD" w:rsidRPr="007D13D9" w:rsidRDefault="00D517DD" w:rsidP="00691536">
      <w:pPr>
        <w:autoSpaceDE w:val="0"/>
        <w:autoSpaceDN w:val="0"/>
        <w:adjustRightInd w:val="0"/>
        <w:spacing w:after="0" w:line="240" w:lineRule="auto"/>
        <w:rPr>
          <w:rFonts w:ascii="Arial" w:hAnsi="Arial" w:cs="Arial"/>
          <w:sz w:val="28"/>
          <w:szCs w:val="28"/>
        </w:rPr>
      </w:pPr>
      <w:r>
        <w:rPr>
          <w:rFonts w:ascii="Arial" w:hAnsi="Arial" w:cs="Arial"/>
          <w:sz w:val="28"/>
          <w:szCs w:val="28"/>
        </w:rPr>
        <w:t>Polk County River Place</w:t>
      </w:r>
    </w:p>
    <w:p w:rsidR="00691536" w:rsidRPr="007D13D9"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2309 Euclid</w:t>
      </w:r>
    </w:p>
    <w:p w:rsidR="00691536" w:rsidRPr="007D13D9"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Des Moines, IA  50314</w:t>
      </w:r>
    </w:p>
    <w:p w:rsidR="00691536"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Phone: 515-275-2729</w:t>
      </w:r>
    </w:p>
    <w:p w:rsidR="00D517DD" w:rsidRDefault="006E3AEC" w:rsidP="00691536">
      <w:pPr>
        <w:autoSpaceDE w:val="0"/>
        <w:autoSpaceDN w:val="0"/>
        <w:adjustRightInd w:val="0"/>
        <w:spacing w:after="0" w:line="240" w:lineRule="auto"/>
        <w:rPr>
          <w:rStyle w:val="Hyperlink"/>
          <w:rFonts w:ascii="Arial" w:hAnsi="Arial" w:cs="Arial"/>
          <w:sz w:val="28"/>
          <w:szCs w:val="28"/>
        </w:rPr>
      </w:pPr>
      <w:hyperlink r:id="rId9" w:history="1">
        <w:r w:rsidR="00D517DD" w:rsidRPr="002B11FE">
          <w:rPr>
            <w:rStyle w:val="Hyperlink"/>
            <w:rFonts w:ascii="Arial" w:hAnsi="Arial" w:cs="Arial"/>
            <w:sz w:val="28"/>
            <w:szCs w:val="28"/>
          </w:rPr>
          <w:t>tburke@dhs.state.ia.us</w:t>
        </w:r>
      </w:hyperlink>
    </w:p>
    <w:p w:rsidR="001202A6" w:rsidRDefault="001202A6" w:rsidP="00691536">
      <w:pPr>
        <w:autoSpaceDE w:val="0"/>
        <w:autoSpaceDN w:val="0"/>
        <w:adjustRightInd w:val="0"/>
        <w:spacing w:after="0" w:line="240" w:lineRule="auto"/>
        <w:rPr>
          <w:rStyle w:val="Hyperlink"/>
          <w:rFonts w:ascii="Arial" w:hAnsi="Arial" w:cs="Arial"/>
          <w:sz w:val="28"/>
          <w:szCs w:val="28"/>
        </w:rPr>
      </w:pPr>
    </w:p>
    <w:p w:rsidR="001202A6" w:rsidRDefault="001202A6" w:rsidP="00691536">
      <w:pPr>
        <w:autoSpaceDE w:val="0"/>
        <w:autoSpaceDN w:val="0"/>
        <w:adjustRightInd w:val="0"/>
        <w:spacing w:after="0" w:line="240" w:lineRule="auto"/>
        <w:rPr>
          <w:rStyle w:val="Hyperlink"/>
          <w:rFonts w:ascii="Arial" w:hAnsi="Arial" w:cs="Arial"/>
          <w:sz w:val="28"/>
          <w:szCs w:val="28"/>
        </w:rPr>
      </w:pPr>
    </w:p>
    <w:p w:rsidR="00665968" w:rsidRDefault="00665968" w:rsidP="001202A6">
      <w:pPr>
        <w:autoSpaceDE w:val="0"/>
        <w:autoSpaceDN w:val="0"/>
        <w:adjustRightInd w:val="0"/>
        <w:spacing w:after="0" w:line="240" w:lineRule="auto"/>
        <w:jc w:val="center"/>
        <w:rPr>
          <w:rFonts w:asciiTheme="minorHAnsi" w:eastAsiaTheme="minorHAnsi" w:hAnsiTheme="minorHAnsi" w:cs="Calibri"/>
          <w:b/>
          <w:sz w:val="32"/>
          <w:szCs w:val="32"/>
        </w:rPr>
      </w:pPr>
    </w:p>
    <w:p w:rsidR="007906E0" w:rsidRDefault="007906E0" w:rsidP="001202A6">
      <w:pPr>
        <w:autoSpaceDE w:val="0"/>
        <w:autoSpaceDN w:val="0"/>
        <w:adjustRightInd w:val="0"/>
        <w:spacing w:after="0" w:line="240" w:lineRule="auto"/>
        <w:jc w:val="center"/>
        <w:rPr>
          <w:rFonts w:asciiTheme="minorHAnsi" w:eastAsiaTheme="minorHAnsi" w:hAnsiTheme="minorHAnsi" w:cs="Calibri"/>
          <w:b/>
          <w:sz w:val="32"/>
          <w:szCs w:val="32"/>
        </w:rPr>
      </w:pPr>
    </w:p>
    <w:p w:rsidR="007906E0" w:rsidRDefault="007906E0" w:rsidP="001202A6">
      <w:pPr>
        <w:autoSpaceDE w:val="0"/>
        <w:autoSpaceDN w:val="0"/>
        <w:adjustRightInd w:val="0"/>
        <w:spacing w:after="0" w:line="240" w:lineRule="auto"/>
        <w:jc w:val="center"/>
        <w:rPr>
          <w:rFonts w:asciiTheme="minorHAnsi" w:eastAsiaTheme="minorHAnsi" w:hAnsiTheme="minorHAnsi" w:cs="Calibri"/>
          <w:b/>
          <w:sz w:val="32"/>
          <w:szCs w:val="32"/>
        </w:rPr>
      </w:pPr>
    </w:p>
    <w:p w:rsidR="007906E0" w:rsidRDefault="007906E0" w:rsidP="001202A6">
      <w:pPr>
        <w:autoSpaceDE w:val="0"/>
        <w:autoSpaceDN w:val="0"/>
        <w:adjustRightInd w:val="0"/>
        <w:spacing w:after="0" w:line="240" w:lineRule="auto"/>
        <w:jc w:val="center"/>
        <w:rPr>
          <w:rFonts w:asciiTheme="minorHAnsi" w:eastAsiaTheme="minorHAnsi" w:hAnsiTheme="minorHAnsi" w:cs="Calibri"/>
          <w:b/>
          <w:sz w:val="32"/>
          <w:szCs w:val="32"/>
        </w:rPr>
      </w:pPr>
    </w:p>
    <w:p w:rsidR="00BC089E" w:rsidRPr="00BC089E" w:rsidRDefault="00BC089E" w:rsidP="00BC089E">
      <w:pPr>
        <w:autoSpaceDE w:val="0"/>
        <w:autoSpaceDN w:val="0"/>
        <w:adjustRightInd w:val="0"/>
        <w:spacing w:after="0" w:line="240" w:lineRule="auto"/>
        <w:jc w:val="center"/>
        <w:rPr>
          <w:rFonts w:asciiTheme="minorHAnsi" w:eastAsiaTheme="minorHAnsi" w:hAnsiTheme="minorHAnsi" w:cs="Calibri"/>
          <w:b/>
          <w:sz w:val="32"/>
          <w:szCs w:val="32"/>
        </w:rPr>
      </w:pPr>
      <w:r w:rsidRPr="00BC089E">
        <w:rPr>
          <w:rFonts w:asciiTheme="minorHAnsi" w:eastAsiaTheme="minorHAnsi" w:hAnsiTheme="minorHAnsi" w:cs="Calibri"/>
          <w:b/>
          <w:sz w:val="32"/>
          <w:szCs w:val="32"/>
        </w:rPr>
        <w:lastRenderedPageBreak/>
        <w:t>Community Partnership Reporting / Evaluation Form</w:t>
      </w:r>
    </w:p>
    <w:p w:rsidR="00BC089E" w:rsidRPr="00BC089E" w:rsidRDefault="00BC089E" w:rsidP="00BC089E">
      <w:pPr>
        <w:tabs>
          <w:tab w:val="left" w:pos="6480"/>
        </w:tabs>
        <w:spacing w:before="240" w:after="0" w:line="240" w:lineRule="auto"/>
        <w:rPr>
          <w:rFonts w:asciiTheme="minorHAnsi" w:eastAsia="Times New Roman" w:hAnsiTheme="minorHAnsi"/>
          <w:b/>
          <w:sz w:val="24"/>
          <w:szCs w:val="24"/>
        </w:rPr>
      </w:pPr>
      <w:r w:rsidRPr="00BC089E">
        <w:rPr>
          <w:rFonts w:asciiTheme="minorHAnsi" w:eastAsia="Times New Roman" w:hAnsiTheme="minorHAnsi"/>
          <w:b/>
          <w:sz w:val="24"/>
          <w:szCs w:val="24"/>
        </w:rPr>
        <w:t>Name of CPPC Site:  Polk Decat/CPPC</w:t>
      </w:r>
      <w:r w:rsidRPr="00BC089E">
        <w:rPr>
          <w:rFonts w:asciiTheme="minorHAnsi" w:eastAsia="Times New Roman" w:hAnsiTheme="minorHAnsi"/>
          <w:b/>
          <w:sz w:val="24"/>
          <w:szCs w:val="24"/>
        </w:rPr>
        <w:tab/>
        <w:t>County(ies):  Polk</w:t>
      </w:r>
    </w:p>
    <w:p w:rsidR="00BC089E" w:rsidRPr="00BC089E" w:rsidRDefault="00BC089E" w:rsidP="00BC089E">
      <w:pPr>
        <w:tabs>
          <w:tab w:val="left" w:pos="6480"/>
        </w:tabs>
        <w:spacing w:after="0" w:line="240" w:lineRule="auto"/>
        <w:rPr>
          <w:rFonts w:asciiTheme="minorHAnsi" w:eastAsia="Times New Roman" w:hAnsiTheme="minorHAnsi"/>
          <w:b/>
          <w:sz w:val="24"/>
          <w:szCs w:val="24"/>
        </w:rPr>
      </w:pPr>
      <w:r w:rsidRPr="00BC089E">
        <w:rPr>
          <w:rFonts w:asciiTheme="minorHAnsi" w:eastAsia="Times New Roman" w:hAnsiTheme="minorHAnsi"/>
          <w:b/>
          <w:sz w:val="24"/>
          <w:szCs w:val="24"/>
        </w:rPr>
        <w:t>Reporting Period: FY21</w:t>
      </w:r>
      <w:r w:rsidRPr="00BC089E">
        <w:rPr>
          <w:rFonts w:asciiTheme="minorHAnsi" w:eastAsia="Times New Roman" w:hAnsiTheme="minorHAnsi"/>
          <w:b/>
          <w:sz w:val="24"/>
          <w:szCs w:val="24"/>
        </w:rPr>
        <w:tab/>
        <w:t>Coordinator(s): Cassie Kilgore</w:t>
      </w:r>
      <w:r w:rsidRPr="00BC089E">
        <w:rPr>
          <w:rFonts w:asciiTheme="minorHAnsi" w:eastAsia="Times New Roman" w:hAnsiTheme="minorHAnsi"/>
          <w:b/>
          <w:sz w:val="24"/>
          <w:szCs w:val="24"/>
        </w:rPr>
        <w:fldChar w:fldCharType="begin"/>
      </w:r>
      <w:r w:rsidRPr="00BC089E">
        <w:rPr>
          <w:rFonts w:asciiTheme="minorHAnsi" w:eastAsia="Times New Roman" w:hAnsiTheme="minorHAnsi"/>
          <w:b/>
          <w:sz w:val="24"/>
          <w:szCs w:val="24"/>
        </w:rPr>
        <w:instrText xml:space="preserve"> FILLIN  "Enter Coordinator(s) here"  \* MERGEFORMAT </w:instrText>
      </w:r>
      <w:r w:rsidRPr="00BC089E">
        <w:rPr>
          <w:rFonts w:asciiTheme="minorHAnsi" w:eastAsia="Times New Roman" w:hAnsiTheme="minorHAnsi"/>
          <w:b/>
          <w:sz w:val="24"/>
          <w:szCs w:val="24"/>
        </w:rPr>
        <w:fldChar w:fldCharType="end"/>
      </w:r>
    </w:p>
    <w:p w:rsidR="00BC089E" w:rsidRPr="00BC089E" w:rsidRDefault="00BC089E" w:rsidP="00BC089E">
      <w:pPr>
        <w:spacing w:after="0" w:line="240" w:lineRule="auto"/>
        <w:rPr>
          <w:rFonts w:asciiTheme="minorHAnsi" w:eastAsia="Times New Roman" w:hAnsiTheme="minorHAnsi"/>
          <w:b/>
          <w:sz w:val="24"/>
          <w:szCs w:val="24"/>
        </w:rPr>
      </w:pPr>
      <w:r w:rsidRPr="00BC089E">
        <w:rPr>
          <w:rFonts w:asciiTheme="minorHAnsi" w:eastAsia="Times New Roman" w:hAnsiTheme="minorHAnsi"/>
          <w:b/>
          <w:sz w:val="24"/>
          <w:szCs w:val="24"/>
        </w:rPr>
        <w:t>Contact Information: ckilgore@dhs.state.ia.us</w:t>
      </w:r>
    </w:p>
    <w:p w:rsidR="00BC089E" w:rsidRPr="00BC089E" w:rsidRDefault="00BC089E" w:rsidP="00BC089E">
      <w:pPr>
        <w:spacing w:before="240" w:after="0" w:line="240" w:lineRule="auto"/>
        <w:rPr>
          <w:rFonts w:asciiTheme="minorHAnsi" w:eastAsia="Times New Roman" w:hAnsiTheme="minorHAnsi"/>
          <w:b/>
          <w:sz w:val="24"/>
          <w:szCs w:val="24"/>
        </w:rPr>
      </w:pPr>
      <w:r w:rsidRPr="00BC089E">
        <w:rPr>
          <w:rFonts w:asciiTheme="minorHAnsi" w:eastAsia="Times New Roman" w:hAnsiTheme="minorHAnsi"/>
          <w:b/>
          <w:sz w:val="24"/>
          <w:szCs w:val="24"/>
        </w:rPr>
        <w:t xml:space="preserve">Check the Following:  Proposed Plan </w:t>
      </w:r>
      <w:sdt>
        <w:sdtPr>
          <w:rPr>
            <w:rFonts w:asciiTheme="minorHAnsi" w:eastAsia="Times New Roman" w:hAnsiTheme="minorHAnsi"/>
            <w:b/>
            <w:sz w:val="24"/>
            <w:szCs w:val="24"/>
            <w:highlight w:val="yellow"/>
          </w:rPr>
          <w:id w:val="-2067785038"/>
          <w14:checkbox>
            <w14:checked w14:val="1"/>
            <w14:checkedState w14:val="2612" w14:font="MS Gothic"/>
            <w14:uncheckedState w14:val="2610" w14:font="MS Gothic"/>
          </w14:checkbox>
        </w:sdtPr>
        <w:sdtEndPr/>
        <w:sdtContent>
          <w:r w:rsidRPr="00BC089E">
            <w:rPr>
              <w:rFonts w:ascii="Segoe UI Symbol" w:eastAsia="Times New Roman" w:hAnsi="Segoe UI Symbol" w:cs="Segoe UI Symbol"/>
              <w:b/>
              <w:sz w:val="24"/>
              <w:szCs w:val="24"/>
              <w:highlight w:val="yellow"/>
            </w:rPr>
            <w:t>☒</w:t>
          </w:r>
        </w:sdtContent>
      </w:sdt>
      <w:r w:rsidRPr="00BC089E">
        <w:rPr>
          <w:rFonts w:asciiTheme="minorHAnsi" w:eastAsia="Times New Roman" w:hAnsiTheme="minorHAnsi"/>
          <w:b/>
          <w:sz w:val="24"/>
          <w:szCs w:val="24"/>
        </w:rPr>
        <w:t xml:space="preserve">     Year-End</w:t>
      </w:r>
      <w:sdt>
        <w:sdtPr>
          <w:rPr>
            <w:rFonts w:asciiTheme="minorHAnsi" w:eastAsia="Times New Roman" w:hAnsiTheme="minorHAnsi"/>
            <w:b/>
            <w:sz w:val="24"/>
            <w:szCs w:val="24"/>
            <w:highlight w:val="green"/>
          </w:rPr>
          <w:id w:val="807512982"/>
          <w14:checkbox>
            <w14:checked w14:val="0"/>
            <w14:checkedState w14:val="2612" w14:font="MS Gothic"/>
            <w14:uncheckedState w14:val="2610" w14:font="MS Gothic"/>
          </w14:checkbox>
        </w:sdtPr>
        <w:sdtEndPr/>
        <w:sdtContent>
          <w:r w:rsidRPr="00BC089E">
            <w:rPr>
              <w:rFonts w:ascii="Segoe UI Symbol" w:eastAsia="Times New Roman" w:hAnsi="Segoe UI Symbol" w:cs="Segoe UI Symbol"/>
              <w:b/>
              <w:sz w:val="24"/>
              <w:szCs w:val="24"/>
              <w:highlight w:val="green"/>
            </w:rPr>
            <w:t>☐</w:t>
          </w:r>
        </w:sdtContent>
      </w:sdt>
    </w:p>
    <w:p w:rsidR="00BC089E" w:rsidRPr="00BC089E" w:rsidRDefault="00BC089E" w:rsidP="00BC089E">
      <w:pPr>
        <w:spacing w:before="240" w:after="0" w:line="240" w:lineRule="auto"/>
        <w:ind w:left="360"/>
        <w:rPr>
          <w:rFonts w:asciiTheme="minorHAnsi" w:eastAsia="Times New Roman" w:hAnsiTheme="minorHAnsi"/>
          <w:bCs/>
          <w:sz w:val="26"/>
          <w:szCs w:val="26"/>
        </w:rPr>
      </w:pPr>
      <w:r w:rsidRPr="00BC089E">
        <w:rPr>
          <w:rFonts w:asciiTheme="minorHAnsi" w:eastAsia="Times New Roman" w:hAnsiTheme="minorHAnsi"/>
          <w:bCs/>
          <w:sz w:val="26"/>
          <w:szCs w:val="26"/>
        </w:rPr>
        <w:t>Community Partnership Reporting is based not only on the 4 strategies of Community Partnerships (Shared Decision Making, Neighborhood and Community Networking, Individualized Course of Action, and Policy and Practice Change) but also on the levels within each strategy. If you find yourself questioning how to complete this report, the CPPC Practice Guide should answer many of your questions both in planning and in capturing successes at year end.</w:t>
      </w:r>
    </w:p>
    <w:p w:rsidR="00BC089E" w:rsidRPr="00BC089E" w:rsidRDefault="00BC089E" w:rsidP="00BC089E">
      <w:pPr>
        <w:spacing w:before="240" w:after="0" w:line="240" w:lineRule="auto"/>
        <w:ind w:left="360"/>
        <w:rPr>
          <w:rFonts w:asciiTheme="minorHAnsi" w:eastAsia="Times New Roman" w:hAnsiTheme="minorHAnsi"/>
          <w:bCs/>
          <w:sz w:val="26"/>
          <w:szCs w:val="26"/>
        </w:rPr>
      </w:pPr>
      <w:r w:rsidRPr="00BC089E">
        <w:rPr>
          <w:rFonts w:asciiTheme="minorHAnsi" w:eastAsia="Times New Roman" w:hAnsiTheme="minorHAnsi"/>
          <w:bCs/>
          <w:sz w:val="26"/>
          <w:szCs w:val="26"/>
        </w:rPr>
        <w:t>CPPC funding runs on the state fiscal calendar July 1 - June 30. There will be two times reporting is due:</w:t>
      </w:r>
    </w:p>
    <w:p w:rsidR="00BC089E" w:rsidRPr="00BC089E" w:rsidRDefault="00BC089E" w:rsidP="00BC089E">
      <w:pPr>
        <w:numPr>
          <w:ilvl w:val="0"/>
          <w:numId w:val="17"/>
        </w:numPr>
        <w:spacing w:before="120" w:after="0" w:line="240" w:lineRule="auto"/>
        <w:rPr>
          <w:rFonts w:asciiTheme="minorHAnsi" w:eastAsia="Times New Roman" w:hAnsiTheme="minorHAnsi"/>
          <w:bCs/>
          <w:sz w:val="26"/>
          <w:szCs w:val="26"/>
        </w:rPr>
      </w:pPr>
      <w:r w:rsidRPr="00BC089E">
        <w:rPr>
          <w:rFonts w:asciiTheme="minorHAnsi" w:eastAsia="Times New Roman" w:hAnsiTheme="minorHAnsi"/>
          <w:bCs/>
          <w:sz w:val="26"/>
          <w:szCs w:val="26"/>
        </w:rPr>
        <w:t xml:space="preserve">In the </w:t>
      </w:r>
      <w:r w:rsidRPr="00BC089E">
        <w:rPr>
          <w:rFonts w:asciiTheme="minorHAnsi" w:eastAsia="Times New Roman" w:hAnsiTheme="minorHAnsi"/>
          <w:b/>
          <w:bCs/>
          <w:sz w:val="26"/>
          <w:szCs w:val="26"/>
          <w:highlight w:val="yellow"/>
        </w:rPr>
        <w:t>SPRING</w:t>
      </w:r>
      <w:r w:rsidRPr="00BC089E">
        <w:rPr>
          <w:rFonts w:asciiTheme="minorHAnsi" w:eastAsia="Times New Roman" w:hAnsiTheme="minorHAnsi"/>
          <w:b/>
          <w:bCs/>
          <w:sz w:val="26"/>
          <w:szCs w:val="26"/>
        </w:rPr>
        <w:t xml:space="preserve"> </w:t>
      </w:r>
      <w:r w:rsidRPr="00BC089E">
        <w:rPr>
          <w:rFonts w:asciiTheme="minorHAnsi" w:eastAsia="Times New Roman" w:hAnsiTheme="minorHAnsi"/>
          <w:bCs/>
          <w:sz w:val="26"/>
          <w:szCs w:val="26"/>
        </w:rPr>
        <w:t xml:space="preserve">(May 15) where the </w:t>
      </w:r>
      <w:r w:rsidRPr="00BC089E">
        <w:rPr>
          <w:rFonts w:asciiTheme="minorHAnsi" w:eastAsia="Times New Roman" w:hAnsiTheme="minorHAnsi"/>
          <w:b/>
          <w:bCs/>
          <w:sz w:val="26"/>
          <w:szCs w:val="26"/>
          <w:highlight w:val="yellow"/>
        </w:rPr>
        <w:t>yellow</w:t>
      </w:r>
      <w:r w:rsidRPr="00BC089E">
        <w:rPr>
          <w:rFonts w:asciiTheme="minorHAnsi" w:eastAsia="Times New Roman" w:hAnsiTheme="minorHAnsi"/>
          <w:b/>
          <w:bCs/>
          <w:sz w:val="26"/>
          <w:szCs w:val="26"/>
        </w:rPr>
        <w:t xml:space="preserve"> </w:t>
      </w:r>
      <w:r w:rsidRPr="00BC089E">
        <w:rPr>
          <w:rFonts w:asciiTheme="minorHAnsi" w:eastAsia="Times New Roman" w:hAnsiTheme="minorHAnsi"/>
          <w:bCs/>
          <w:sz w:val="26"/>
          <w:szCs w:val="26"/>
        </w:rPr>
        <w:t>section will be completed to capture your proposed planning and projected goals for the upcoming fiscal year starting July 1. (Report with projected/future activities) The yellow section will be completed on a new report identifying your future goals.</w:t>
      </w:r>
    </w:p>
    <w:p w:rsidR="00BC089E" w:rsidRPr="00BC089E" w:rsidRDefault="00BC089E" w:rsidP="00BC089E">
      <w:pPr>
        <w:numPr>
          <w:ilvl w:val="0"/>
          <w:numId w:val="17"/>
        </w:numPr>
        <w:spacing w:before="120" w:after="0" w:line="240" w:lineRule="auto"/>
        <w:rPr>
          <w:rFonts w:asciiTheme="minorHAnsi" w:eastAsia="Times New Roman" w:hAnsiTheme="minorHAnsi"/>
          <w:bCs/>
          <w:sz w:val="26"/>
          <w:szCs w:val="26"/>
        </w:rPr>
      </w:pPr>
      <w:r w:rsidRPr="00BC089E">
        <w:rPr>
          <w:rFonts w:asciiTheme="minorHAnsi" w:eastAsia="Times New Roman" w:hAnsiTheme="minorHAnsi"/>
          <w:bCs/>
          <w:sz w:val="26"/>
          <w:szCs w:val="26"/>
        </w:rPr>
        <w:t>In the</w:t>
      </w:r>
      <w:r w:rsidRPr="00BC089E">
        <w:rPr>
          <w:rFonts w:asciiTheme="minorHAnsi" w:eastAsia="Times New Roman" w:hAnsiTheme="minorHAnsi"/>
          <w:b/>
          <w:bCs/>
          <w:sz w:val="26"/>
          <w:szCs w:val="26"/>
        </w:rPr>
        <w:t xml:space="preserve"> </w:t>
      </w:r>
      <w:r w:rsidRPr="00BC089E">
        <w:rPr>
          <w:rFonts w:asciiTheme="minorHAnsi" w:eastAsia="Times New Roman" w:hAnsiTheme="minorHAnsi"/>
          <w:b/>
          <w:bCs/>
          <w:sz w:val="26"/>
          <w:szCs w:val="26"/>
          <w:highlight w:val="green"/>
        </w:rPr>
        <w:t>SUMMER</w:t>
      </w:r>
      <w:r w:rsidRPr="00BC089E">
        <w:rPr>
          <w:rFonts w:asciiTheme="minorHAnsi" w:eastAsia="Times New Roman" w:hAnsiTheme="minorHAnsi"/>
          <w:bCs/>
          <w:sz w:val="26"/>
          <w:szCs w:val="26"/>
        </w:rPr>
        <w:t xml:space="preserve"> (August 15) where the </w:t>
      </w:r>
      <w:r w:rsidRPr="00BC089E">
        <w:rPr>
          <w:rFonts w:asciiTheme="minorHAnsi" w:eastAsia="Times New Roman" w:hAnsiTheme="minorHAnsi"/>
          <w:b/>
          <w:bCs/>
          <w:sz w:val="26"/>
          <w:szCs w:val="26"/>
          <w:highlight w:val="green"/>
        </w:rPr>
        <w:t>green</w:t>
      </w:r>
      <w:r w:rsidRPr="00BC089E">
        <w:rPr>
          <w:rFonts w:asciiTheme="minorHAnsi" w:eastAsia="Times New Roman" w:hAnsiTheme="minorHAnsi"/>
          <w:bCs/>
          <w:sz w:val="26"/>
          <w:szCs w:val="26"/>
        </w:rPr>
        <w:t xml:space="preserve"> section will be completed to capture the goals achieved for the fiscal year that ended June 30. (Summary report with completed activities) The green section will be completed on a report that already has the yellow filled out and was submitted May 15 the prior year.</w:t>
      </w:r>
    </w:p>
    <w:p w:rsidR="00BC089E" w:rsidRPr="00BC089E" w:rsidRDefault="00BC089E" w:rsidP="00BC089E">
      <w:pPr>
        <w:spacing w:before="240" w:after="0" w:line="240" w:lineRule="auto"/>
        <w:ind w:left="360"/>
        <w:rPr>
          <w:rFonts w:asciiTheme="minorHAnsi" w:eastAsia="Times New Roman" w:hAnsiTheme="minorHAnsi"/>
          <w:bCs/>
          <w:sz w:val="26"/>
          <w:szCs w:val="26"/>
        </w:rPr>
      </w:pPr>
      <w:r w:rsidRPr="00BC089E">
        <w:rPr>
          <w:rFonts w:asciiTheme="minorHAnsi" w:eastAsia="Times New Roman" w:hAnsiTheme="minorHAnsi"/>
          <w:bCs/>
          <w:sz w:val="26"/>
          <w:szCs w:val="26"/>
        </w:rPr>
        <w:t>Starting on page 5, the blank columns entitled Ongoing, Proposed, Met need only be marked with an ‘x’, and the narrative should reflect any steps you are taking or have achieved. This is an active document utilized with your Shared Decision Making Team to give them investment/ownership in planning, allow them to share in the monitoring of progress, and recognize and celebrate successes. Whereas this report may appear long and prescriptive, it provides only a framework for growth and activity. This framework and reporting mechanism was developed with the input of many different coordinators from the start of CPPC in 2007. How you choose to grow and what activities you choose to promote growth have much flexibility.</w:t>
      </w:r>
    </w:p>
    <w:p w:rsidR="00BC089E" w:rsidRPr="00BC089E" w:rsidRDefault="00BC089E" w:rsidP="00BC089E">
      <w:pPr>
        <w:tabs>
          <w:tab w:val="left" w:pos="720"/>
          <w:tab w:val="left" w:pos="2160"/>
          <w:tab w:val="left" w:pos="2880"/>
        </w:tabs>
        <w:spacing w:before="240" w:after="0" w:line="240" w:lineRule="auto"/>
        <w:ind w:left="360"/>
        <w:rPr>
          <w:rFonts w:asciiTheme="minorHAnsi" w:eastAsia="Times New Roman" w:hAnsiTheme="minorHAnsi"/>
          <w:bCs/>
          <w:sz w:val="26"/>
          <w:szCs w:val="26"/>
        </w:rPr>
      </w:pPr>
      <w:r w:rsidRPr="00BC089E">
        <w:rPr>
          <w:rFonts w:asciiTheme="minorHAnsi" w:eastAsia="Times New Roman" w:hAnsiTheme="minorHAnsi"/>
          <w:bCs/>
          <w:sz w:val="26"/>
          <w:szCs w:val="26"/>
        </w:rPr>
        <w:lastRenderedPageBreak/>
        <w:t>The data from this report is captured in the Community Partnerships Brochures so communities may see how CPPC impacts the state in many ways. This data is also shared with the federal government and highlights the progressive nature of community initiatives in the state of Iowa. Thank you for your time and careful attention to this document.</w:t>
      </w:r>
    </w:p>
    <w:p w:rsidR="00BC089E" w:rsidRPr="00BC089E" w:rsidRDefault="00BC089E" w:rsidP="00BC089E">
      <w:pPr>
        <w:rPr>
          <w:rFonts w:asciiTheme="minorHAnsi" w:eastAsia="Times New Roman" w:hAnsiTheme="minorHAnsi"/>
          <w:bCs/>
        </w:rPr>
      </w:pPr>
      <w:r w:rsidRPr="00BC089E">
        <w:rPr>
          <w:rFonts w:asciiTheme="minorHAnsi" w:eastAsia="Times New Roman" w:hAnsiTheme="minorHAnsi"/>
          <w:bCs/>
          <w:sz w:val="24"/>
          <w:szCs w:val="24"/>
        </w:rPr>
        <w:br w:type="page"/>
      </w:r>
    </w:p>
    <w:p w:rsidR="00BC089E" w:rsidRPr="00BC089E" w:rsidRDefault="00BC089E" w:rsidP="00BC089E">
      <w:pPr>
        <w:tabs>
          <w:tab w:val="left" w:pos="720"/>
          <w:tab w:val="left" w:pos="2160"/>
          <w:tab w:val="left" w:pos="2880"/>
        </w:tabs>
        <w:spacing w:after="0" w:line="240" w:lineRule="auto"/>
        <w:ind w:left="270"/>
        <w:jc w:val="center"/>
        <w:rPr>
          <w:rFonts w:asciiTheme="minorHAnsi" w:eastAsia="Times New Roman" w:hAnsiTheme="minorHAnsi"/>
          <w:b/>
          <w:bCs/>
          <w:sz w:val="28"/>
          <w:szCs w:val="24"/>
        </w:rPr>
      </w:pPr>
      <w:r w:rsidRPr="00BC089E">
        <w:rPr>
          <w:rFonts w:asciiTheme="minorHAnsi" w:eastAsia="Times New Roman" w:hAnsiTheme="minorHAnsi"/>
          <w:b/>
          <w:bCs/>
          <w:sz w:val="28"/>
          <w:szCs w:val="24"/>
        </w:rPr>
        <w:lastRenderedPageBreak/>
        <w:t>Community Partnership Involvement Instructions and Definitions</w:t>
      </w:r>
    </w:p>
    <w:p w:rsidR="00BC089E" w:rsidRPr="00BC089E" w:rsidRDefault="00BC089E" w:rsidP="00BC089E">
      <w:pPr>
        <w:spacing w:before="240" w:after="0" w:line="240" w:lineRule="auto"/>
        <w:rPr>
          <w:rFonts w:asciiTheme="minorHAnsi" w:eastAsia="Times New Roman" w:hAnsiTheme="minorHAnsi"/>
          <w:bCs/>
          <w:sz w:val="28"/>
          <w:szCs w:val="24"/>
        </w:rPr>
      </w:pPr>
      <w:r w:rsidRPr="00BC089E">
        <w:rPr>
          <w:rFonts w:asciiTheme="minorHAnsi" w:eastAsia="Times New Roman" w:hAnsiTheme="minorHAnsi"/>
          <w:bCs/>
          <w:sz w:val="28"/>
          <w:szCs w:val="24"/>
        </w:rPr>
        <w:t xml:space="preserve">Page 3 is to identify during planning and at year-end the composition and roles of individuals who are involved. Below are some helpful hints to assist you. Page 3 should be completed in </w:t>
      </w:r>
      <w:r w:rsidRPr="00BC089E">
        <w:rPr>
          <w:rFonts w:asciiTheme="minorHAnsi" w:eastAsia="Times New Roman" w:hAnsiTheme="minorHAnsi"/>
          <w:b/>
          <w:bCs/>
          <w:sz w:val="28"/>
          <w:szCs w:val="24"/>
          <w:highlight w:val="yellow"/>
        </w:rPr>
        <w:t>planning</w:t>
      </w:r>
      <w:r w:rsidRPr="00BC089E">
        <w:rPr>
          <w:rFonts w:asciiTheme="minorHAnsi" w:eastAsia="Times New Roman" w:hAnsiTheme="minorHAnsi"/>
          <w:b/>
          <w:bCs/>
          <w:sz w:val="28"/>
          <w:szCs w:val="24"/>
        </w:rPr>
        <w:t xml:space="preserve"> </w:t>
      </w:r>
      <w:r w:rsidRPr="00BC089E">
        <w:rPr>
          <w:rFonts w:asciiTheme="minorHAnsi" w:eastAsia="Times New Roman" w:hAnsiTheme="minorHAnsi"/>
          <w:bCs/>
          <w:sz w:val="28"/>
          <w:szCs w:val="24"/>
        </w:rPr>
        <w:t xml:space="preserve">and updated at </w:t>
      </w:r>
      <w:r w:rsidRPr="00BC089E">
        <w:rPr>
          <w:rFonts w:asciiTheme="minorHAnsi" w:eastAsia="Times New Roman" w:hAnsiTheme="minorHAnsi"/>
          <w:b/>
          <w:bCs/>
          <w:sz w:val="28"/>
          <w:szCs w:val="24"/>
          <w:highlight w:val="green"/>
        </w:rPr>
        <w:t>year end</w:t>
      </w:r>
      <w:r w:rsidRPr="00BC089E">
        <w:rPr>
          <w:rFonts w:asciiTheme="minorHAnsi" w:eastAsia="Times New Roman" w:hAnsiTheme="minorHAnsi"/>
          <w:bCs/>
          <w:sz w:val="28"/>
          <w:szCs w:val="24"/>
        </w:rPr>
        <w:t>.</w:t>
      </w:r>
    </w:p>
    <w:p w:rsidR="00BC089E" w:rsidRPr="00BC089E" w:rsidRDefault="00BC089E" w:rsidP="00BC089E">
      <w:pPr>
        <w:numPr>
          <w:ilvl w:val="0"/>
          <w:numId w:val="12"/>
        </w:numPr>
        <w:spacing w:before="240"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In the gray columns put the number of professional and the number of community members who are associated with the respective category.</w:t>
      </w:r>
    </w:p>
    <w:p w:rsidR="00BC089E" w:rsidRPr="00BC089E" w:rsidRDefault="00BC089E" w:rsidP="00BC089E">
      <w:pPr>
        <w:numPr>
          <w:ilvl w:val="0"/>
          <w:numId w:val="12"/>
        </w:numPr>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In the FTDM (ICA), Shared Decision-Making, Neighborhood Networking and Policy and Practice Change columns put a check mark if there are professionals and/or community members participating in these activities.</w:t>
      </w:r>
    </w:p>
    <w:p w:rsidR="00BC089E" w:rsidRPr="00BC089E" w:rsidRDefault="00BC089E" w:rsidP="00BC089E">
      <w:pPr>
        <w:numPr>
          <w:ilvl w:val="0"/>
          <w:numId w:val="12"/>
        </w:numPr>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Please do not duplicate numbers. Select one primary category for each person. The comment section may be useful to explain when more than one category applies to one person. If a person represents two or more categories, include the person in the number count of the primary role and check mark the gray column for the other categories and explain in the comment section.</w:t>
      </w:r>
    </w:p>
    <w:p w:rsidR="00BC089E" w:rsidRPr="00BC089E" w:rsidRDefault="00BC089E" w:rsidP="00BC089E">
      <w:pPr>
        <w:numPr>
          <w:ilvl w:val="0"/>
          <w:numId w:val="12"/>
        </w:numPr>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 of Community members involved – This number count is for those who are involved as volunteer community members and are associated with one of the categories listed. Examples: faith-based members can be volunteers if they are not being paid to attend, professional who volunteers but is not serving/participating as a representative in their official/professional capacity, substance abuse sponsor who is not being paid, volunteer advocate for domestic violence.</w:t>
      </w:r>
    </w:p>
    <w:p w:rsidR="00BC089E" w:rsidRPr="00BC089E" w:rsidRDefault="00BC089E" w:rsidP="00BC089E">
      <w:pPr>
        <w:numPr>
          <w:ilvl w:val="0"/>
          <w:numId w:val="12"/>
        </w:numPr>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 xml:space="preserve"># of Neighborhood/Community Members – these are individuals who are neighborhood/community residents or parents and are </w:t>
      </w:r>
      <w:r w:rsidRPr="00BC089E">
        <w:rPr>
          <w:rFonts w:asciiTheme="minorHAnsi" w:eastAsia="Times New Roman" w:hAnsiTheme="minorHAnsi"/>
          <w:bCs/>
          <w:sz w:val="28"/>
          <w:szCs w:val="24"/>
          <w:u w:val="single"/>
        </w:rPr>
        <w:t>not</w:t>
      </w:r>
      <w:r w:rsidRPr="00BC089E">
        <w:rPr>
          <w:rFonts w:asciiTheme="minorHAnsi" w:eastAsia="Times New Roman" w:hAnsiTheme="minorHAnsi"/>
          <w:bCs/>
          <w:sz w:val="28"/>
          <w:szCs w:val="24"/>
        </w:rPr>
        <w:t xml:space="preserve"> associated with any of the other categories.</w:t>
      </w:r>
    </w:p>
    <w:p w:rsidR="00BC089E" w:rsidRPr="00BC089E" w:rsidRDefault="00BC089E" w:rsidP="00BC089E">
      <w:pPr>
        <w:numPr>
          <w:ilvl w:val="0"/>
          <w:numId w:val="12"/>
        </w:numPr>
        <w:tabs>
          <w:tab w:val="left" w:pos="450"/>
        </w:tabs>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FTDM (ICA) - those who are facilitators conducting FTDM defined by Iowa’s Standards.</w:t>
      </w:r>
    </w:p>
    <w:p w:rsidR="00BC089E" w:rsidRPr="00BC089E" w:rsidRDefault="00BC089E" w:rsidP="00BC089E">
      <w:pPr>
        <w:numPr>
          <w:ilvl w:val="0"/>
          <w:numId w:val="12"/>
        </w:numPr>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Shared Decision Making - those who are involved on the CPPC leadership committee(s).</w:t>
      </w:r>
    </w:p>
    <w:p w:rsidR="00BC089E" w:rsidRPr="00BC089E" w:rsidRDefault="00BC089E" w:rsidP="00BC089E">
      <w:pPr>
        <w:numPr>
          <w:ilvl w:val="0"/>
          <w:numId w:val="12"/>
        </w:numPr>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Practice Partners - includes social service agencies that do not fall under another category (i.e. in-home workers, early childhood programs, when applicable).</w:t>
      </w:r>
    </w:p>
    <w:p w:rsidR="00BC089E" w:rsidRPr="00BC089E" w:rsidRDefault="00BC089E" w:rsidP="00BC089E">
      <w:pPr>
        <w:numPr>
          <w:ilvl w:val="0"/>
          <w:numId w:val="12"/>
        </w:numPr>
        <w:spacing w:after="0" w:line="240" w:lineRule="auto"/>
        <w:ind w:left="360"/>
        <w:rPr>
          <w:rFonts w:ascii="Times New Roman" w:eastAsia="Times New Roman" w:hAnsi="Times New Roman"/>
          <w:bCs/>
          <w:sz w:val="28"/>
          <w:szCs w:val="24"/>
        </w:rPr>
      </w:pPr>
      <w:r w:rsidRPr="00BC089E">
        <w:rPr>
          <w:rFonts w:asciiTheme="minorHAnsi" w:eastAsia="Times New Roman" w:hAnsiTheme="minorHAnsi"/>
          <w:bCs/>
          <w:sz w:val="28"/>
          <w:szCs w:val="24"/>
        </w:rPr>
        <w:t>Economic Supports - includes social service agencies that provide financial and basic-need supports (FaDSS's workers, Income Maintenance, Community Action Agency when applicable)</w:t>
      </w:r>
      <w:r w:rsidRPr="00BC089E">
        <w:rPr>
          <w:rFonts w:ascii="Times New Roman" w:eastAsia="Times New Roman" w:hAnsi="Times New Roman"/>
          <w:bCs/>
          <w:sz w:val="28"/>
          <w:szCs w:val="24"/>
        </w:rPr>
        <w:t>.</w:t>
      </w:r>
    </w:p>
    <w:p w:rsidR="00BC089E" w:rsidRPr="00BC089E" w:rsidRDefault="00BC089E" w:rsidP="00BC089E">
      <w:pPr>
        <w:numPr>
          <w:ilvl w:val="0"/>
          <w:numId w:val="12"/>
        </w:numPr>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Former Clients of DHS-anyone who has been involved in child protection services and is not a Parent Partner.</w:t>
      </w:r>
    </w:p>
    <w:p w:rsidR="00BC089E" w:rsidRPr="00BC089E" w:rsidRDefault="00BC089E" w:rsidP="00BC089E">
      <w:pPr>
        <w:numPr>
          <w:ilvl w:val="0"/>
          <w:numId w:val="12"/>
        </w:numPr>
        <w:spacing w:after="0" w:line="240" w:lineRule="auto"/>
        <w:ind w:left="360"/>
        <w:rPr>
          <w:rFonts w:asciiTheme="minorHAnsi" w:eastAsia="Times New Roman" w:hAnsiTheme="minorHAnsi"/>
          <w:bCs/>
          <w:sz w:val="28"/>
          <w:szCs w:val="24"/>
        </w:rPr>
      </w:pPr>
      <w:r w:rsidRPr="00BC089E">
        <w:rPr>
          <w:rFonts w:asciiTheme="minorHAnsi" w:eastAsia="Times New Roman" w:hAnsiTheme="minorHAnsi"/>
          <w:bCs/>
          <w:sz w:val="28"/>
          <w:szCs w:val="24"/>
        </w:rPr>
        <w:t xml:space="preserve">Provide a </w:t>
      </w:r>
      <w:r w:rsidRPr="00BC089E">
        <w:rPr>
          <w:rFonts w:asciiTheme="minorHAnsi" w:eastAsia="Times New Roman" w:hAnsiTheme="minorHAnsi"/>
          <w:bCs/>
          <w:sz w:val="28"/>
          <w:szCs w:val="24"/>
          <w:u w:val="single"/>
        </w:rPr>
        <w:t>total count and %</w:t>
      </w:r>
      <w:r w:rsidRPr="00BC089E">
        <w:rPr>
          <w:rFonts w:asciiTheme="minorHAnsi" w:eastAsia="Times New Roman" w:hAnsiTheme="minorHAnsi"/>
          <w:bCs/>
          <w:sz w:val="28"/>
          <w:szCs w:val="24"/>
        </w:rPr>
        <w:t xml:space="preserve"> for both the professional and community members involved.</w:t>
      </w:r>
      <w:r w:rsidRPr="00BC089E">
        <w:rPr>
          <w:rFonts w:ascii="Times New Roman" w:eastAsia="Times New Roman" w:hAnsi="Times New Roman"/>
          <w:b/>
          <w:bCs/>
          <w:sz w:val="9"/>
          <w:szCs w:val="9"/>
        </w:rP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585"/>
        <w:gridCol w:w="585"/>
        <w:gridCol w:w="585"/>
        <w:gridCol w:w="585"/>
        <w:gridCol w:w="810"/>
        <w:gridCol w:w="697"/>
        <w:gridCol w:w="828"/>
        <w:gridCol w:w="630"/>
        <w:gridCol w:w="810"/>
        <w:gridCol w:w="4973"/>
      </w:tblGrid>
      <w:tr w:rsidR="00BC089E" w:rsidRPr="00BC089E" w:rsidTr="00BC089E">
        <w:trPr>
          <w:cantSplit/>
          <w:trHeight w:val="260"/>
        </w:trPr>
        <w:tc>
          <w:tcPr>
            <w:tcW w:w="14418" w:type="dxa"/>
            <w:gridSpan w:val="12"/>
            <w:shd w:val="clear" w:color="auto" w:fill="92CDDC" w:themeFill="accent5" w:themeFillTint="99"/>
          </w:tcPr>
          <w:p w:rsidR="00BC089E" w:rsidRPr="00BC089E" w:rsidRDefault="00BC089E" w:rsidP="00BC089E">
            <w:pPr>
              <w:spacing w:after="0" w:line="240" w:lineRule="auto"/>
              <w:rPr>
                <w:rFonts w:asciiTheme="minorHAnsi" w:eastAsia="Times New Roman" w:hAnsiTheme="minorHAnsi"/>
                <w:sz w:val="20"/>
                <w:szCs w:val="20"/>
              </w:rPr>
            </w:pPr>
          </w:p>
          <w:p w:rsidR="00BC089E" w:rsidRPr="00BC089E" w:rsidRDefault="00BC089E" w:rsidP="00BC089E">
            <w:pPr>
              <w:spacing w:after="0" w:line="240" w:lineRule="auto"/>
              <w:jc w:val="center"/>
              <w:rPr>
                <w:rFonts w:asciiTheme="minorHAnsi" w:eastAsia="Times New Roman" w:hAnsiTheme="minorHAnsi"/>
                <w:b/>
                <w:sz w:val="24"/>
                <w:szCs w:val="20"/>
              </w:rPr>
            </w:pPr>
            <w:r w:rsidRPr="00BC089E">
              <w:rPr>
                <w:rFonts w:asciiTheme="minorHAnsi" w:eastAsia="Times New Roman" w:hAnsiTheme="minorHAnsi"/>
                <w:b/>
                <w:color w:val="002060"/>
                <w:sz w:val="28"/>
                <w:szCs w:val="20"/>
              </w:rPr>
              <w:t>Community Partnership Involvement</w:t>
            </w:r>
          </w:p>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Height w:val="1295"/>
        </w:trPr>
        <w:tc>
          <w:tcPr>
            <w:tcW w:w="2520" w:type="dxa"/>
            <w:shd w:val="clear" w:color="auto" w:fill="auto"/>
          </w:tcPr>
          <w:p w:rsidR="00BC089E" w:rsidRPr="00BC089E" w:rsidRDefault="00BC089E" w:rsidP="00BC089E">
            <w:pPr>
              <w:spacing w:after="0" w:line="240" w:lineRule="auto"/>
              <w:jc w:val="both"/>
              <w:rPr>
                <w:rFonts w:asciiTheme="minorHAnsi" w:eastAsia="Times New Roman" w:hAnsiTheme="minorHAnsi"/>
                <w:sz w:val="20"/>
                <w:szCs w:val="20"/>
              </w:rPr>
            </w:pPr>
          </w:p>
          <w:p w:rsidR="00BC089E" w:rsidRPr="00BC089E" w:rsidRDefault="00BC089E" w:rsidP="00BC089E">
            <w:pPr>
              <w:spacing w:after="0" w:line="240" w:lineRule="auto"/>
              <w:jc w:val="both"/>
              <w:rPr>
                <w:rFonts w:asciiTheme="minorHAnsi" w:eastAsia="Times New Roman" w:hAnsiTheme="minorHAnsi"/>
                <w:sz w:val="20"/>
                <w:szCs w:val="20"/>
              </w:rPr>
            </w:pPr>
          </w:p>
          <w:p w:rsidR="00BC089E" w:rsidRPr="00BC089E" w:rsidRDefault="00BC089E" w:rsidP="00BC089E">
            <w:pPr>
              <w:spacing w:after="0" w:line="240" w:lineRule="auto"/>
              <w:jc w:val="both"/>
              <w:rPr>
                <w:rFonts w:asciiTheme="minorHAnsi" w:eastAsia="Times New Roman" w:hAnsiTheme="minorHAnsi"/>
                <w:sz w:val="20"/>
                <w:szCs w:val="20"/>
              </w:rPr>
            </w:pPr>
            <w:r w:rsidRPr="00BC089E">
              <w:rPr>
                <w:rFonts w:asciiTheme="minorHAnsi" w:eastAsia="Times New Roman" w:hAnsiTheme="minorHAnsi"/>
                <w:sz w:val="20"/>
                <w:szCs w:val="20"/>
              </w:rPr>
              <w:t>Partner (Categories)</w:t>
            </w:r>
          </w:p>
        </w:tc>
        <w:tc>
          <w:tcPr>
            <w:tcW w:w="810" w:type="dxa"/>
            <w:tcBorders>
              <w:bottom w:val="single" w:sz="4" w:space="0" w:color="auto"/>
            </w:tcBorders>
            <w:shd w:val="clear" w:color="auto" w:fill="auto"/>
            <w:textDirection w:val="btLr"/>
          </w:tcPr>
          <w:p w:rsidR="00BC089E" w:rsidRPr="00BC089E" w:rsidRDefault="00BC089E" w:rsidP="00BC089E">
            <w:pPr>
              <w:spacing w:after="0" w:line="240" w:lineRule="auto"/>
              <w:ind w:left="113" w:right="113"/>
              <w:rPr>
                <w:rFonts w:asciiTheme="minorHAnsi" w:eastAsia="Times New Roman" w:hAnsiTheme="minorHAnsi"/>
                <w:b/>
                <w:bCs/>
                <w:sz w:val="18"/>
                <w:szCs w:val="18"/>
              </w:rPr>
            </w:pPr>
            <w:r w:rsidRPr="00BC089E">
              <w:rPr>
                <w:rFonts w:asciiTheme="minorHAnsi" w:eastAsia="Times New Roman" w:hAnsiTheme="minorHAnsi"/>
                <w:b/>
                <w:bCs/>
                <w:sz w:val="18"/>
                <w:szCs w:val="18"/>
              </w:rPr>
              <w:t># of professionals involved*</w:t>
            </w:r>
          </w:p>
        </w:tc>
        <w:tc>
          <w:tcPr>
            <w:tcW w:w="585" w:type="dxa"/>
            <w:shd w:val="clear" w:color="auto" w:fill="auto"/>
            <w:textDirection w:val="btLr"/>
            <w:vAlign w:val="center"/>
          </w:tcPr>
          <w:p w:rsidR="00BC089E" w:rsidRPr="00BC089E" w:rsidRDefault="00BC089E" w:rsidP="00BC089E">
            <w:pPr>
              <w:spacing w:after="0" w:line="240" w:lineRule="auto"/>
              <w:ind w:left="113" w:right="113"/>
              <w:rPr>
                <w:rFonts w:asciiTheme="minorHAnsi" w:eastAsia="Times New Roman" w:hAnsiTheme="minorHAnsi"/>
                <w:sz w:val="18"/>
                <w:szCs w:val="18"/>
              </w:rPr>
            </w:pPr>
            <w:r w:rsidRPr="00BC089E">
              <w:rPr>
                <w:rFonts w:asciiTheme="minorHAnsi" w:eastAsia="Times New Roman" w:hAnsiTheme="minorHAnsi"/>
                <w:sz w:val="18"/>
                <w:szCs w:val="18"/>
              </w:rPr>
              <w:t xml:space="preserve">FTDM  (ICA)*         </w:t>
            </w:r>
          </w:p>
        </w:tc>
        <w:tc>
          <w:tcPr>
            <w:tcW w:w="585" w:type="dxa"/>
            <w:shd w:val="clear" w:color="auto" w:fill="auto"/>
            <w:textDirection w:val="btLr"/>
            <w:vAlign w:val="center"/>
          </w:tcPr>
          <w:p w:rsidR="00BC089E" w:rsidRPr="00BC089E" w:rsidRDefault="00BC089E" w:rsidP="00BC089E">
            <w:pPr>
              <w:spacing w:after="0" w:line="240" w:lineRule="auto"/>
              <w:ind w:left="113" w:right="113"/>
              <w:rPr>
                <w:rFonts w:asciiTheme="minorHAnsi" w:eastAsia="Times New Roman" w:hAnsiTheme="minorHAnsi"/>
                <w:sz w:val="18"/>
                <w:szCs w:val="18"/>
              </w:rPr>
            </w:pPr>
            <w:r w:rsidRPr="00BC089E">
              <w:rPr>
                <w:rFonts w:asciiTheme="minorHAnsi" w:eastAsia="Times New Roman" w:hAnsiTheme="minorHAnsi"/>
                <w:sz w:val="18"/>
                <w:szCs w:val="18"/>
              </w:rPr>
              <w:t xml:space="preserve">Shared Decision Making * </w:t>
            </w:r>
            <w:r w:rsidRPr="00BC089E">
              <w:rPr>
                <w:rFonts w:asciiTheme="minorHAnsi" w:eastAsia="Times New Roman" w:hAnsiTheme="minorHAnsi"/>
                <w:sz w:val="18"/>
                <w:szCs w:val="18"/>
                <w:u w:val="single"/>
              </w:rPr>
              <w:t xml:space="preserve"> </w:t>
            </w:r>
          </w:p>
        </w:tc>
        <w:tc>
          <w:tcPr>
            <w:tcW w:w="585" w:type="dxa"/>
            <w:shd w:val="clear" w:color="auto" w:fill="auto"/>
            <w:textDirection w:val="btLr"/>
          </w:tcPr>
          <w:p w:rsidR="00BC089E" w:rsidRPr="00BC089E" w:rsidRDefault="00BC089E" w:rsidP="00BC089E">
            <w:pPr>
              <w:spacing w:after="0" w:line="240" w:lineRule="auto"/>
              <w:ind w:left="113" w:right="113"/>
              <w:rPr>
                <w:rFonts w:asciiTheme="minorHAnsi" w:eastAsia="Times New Roman" w:hAnsiTheme="minorHAnsi"/>
                <w:sz w:val="18"/>
                <w:szCs w:val="18"/>
              </w:rPr>
            </w:pPr>
            <w:r w:rsidRPr="00BC089E">
              <w:rPr>
                <w:rFonts w:asciiTheme="minorHAnsi" w:eastAsia="Times New Roman" w:hAnsiTheme="minorHAnsi"/>
                <w:sz w:val="18"/>
                <w:szCs w:val="18"/>
              </w:rPr>
              <w:t xml:space="preserve">Neighborhood Networking </w:t>
            </w:r>
            <w:r w:rsidRPr="00BC089E">
              <w:rPr>
                <w:rFonts w:asciiTheme="minorHAnsi" w:eastAsia="Times New Roman" w:hAnsiTheme="minorHAnsi"/>
                <w:sz w:val="18"/>
                <w:szCs w:val="18"/>
                <w:u w:val="single"/>
              </w:rPr>
              <w:t>*</w:t>
            </w:r>
          </w:p>
        </w:tc>
        <w:tc>
          <w:tcPr>
            <w:tcW w:w="585" w:type="dxa"/>
            <w:shd w:val="clear" w:color="auto" w:fill="auto"/>
            <w:textDirection w:val="btLr"/>
          </w:tcPr>
          <w:p w:rsidR="00BC089E" w:rsidRPr="00BC089E" w:rsidRDefault="00BC089E" w:rsidP="00BC089E">
            <w:pPr>
              <w:spacing w:after="0" w:line="240" w:lineRule="auto"/>
              <w:ind w:left="113" w:right="113"/>
              <w:rPr>
                <w:rFonts w:asciiTheme="minorHAnsi" w:eastAsia="Times New Roman" w:hAnsiTheme="minorHAnsi"/>
                <w:sz w:val="18"/>
                <w:szCs w:val="18"/>
              </w:rPr>
            </w:pPr>
            <w:r w:rsidRPr="00BC089E">
              <w:rPr>
                <w:rFonts w:asciiTheme="minorHAnsi" w:eastAsia="Times New Roman" w:hAnsiTheme="minorHAnsi"/>
                <w:sz w:val="18"/>
                <w:szCs w:val="18"/>
              </w:rPr>
              <w:t>Policy and * Practice Change*</w:t>
            </w:r>
            <w:r w:rsidRPr="00BC089E">
              <w:rPr>
                <w:rFonts w:asciiTheme="minorHAnsi" w:eastAsia="Times New Roman" w:hAnsiTheme="minorHAnsi"/>
                <w:sz w:val="18"/>
                <w:szCs w:val="18"/>
                <w:u w:val="single"/>
              </w:rPr>
              <w:sym w:font="Wingdings" w:char="F0FC"/>
            </w:r>
          </w:p>
          <w:p w:rsidR="00BC089E" w:rsidRPr="00BC089E" w:rsidRDefault="00BC089E" w:rsidP="00BC089E">
            <w:pPr>
              <w:spacing w:after="0" w:line="240" w:lineRule="auto"/>
              <w:ind w:left="113" w:right="113"/>
              <w:rPr>
                <w:rFonts w:asciiTheme="minorHAnsi" w:eastAsia="Times New Roman" w:hAnsiTheme="minorHAnsi"/>
                <w:sz w:val="18"/>
                <w:szCs w:val="18"/>
              </w:rPr>
            </w:pPr>
          </w:p>
        </w:tc>
        <w:tc>
          <w:tcPr>
            <w:tcW w:w="810" w:type="dxa"/>
            <w:shd w:val="clear" w:color="auto" w:fill="auto"/>
            <w:textDirection w:val="btLr"/>
          </w:tcPr>
          <w:p w:rsidR="00BC089E" w:rsidRPr="00BC089E" w:rsidRDefault="00BC089E" w:rsidP="00BC089E">
            <w:pPr>
              <w:spacing w:after="0" w:line="240" w:lineRule="auto"/>
              <w:ind w:left="113" w:right="113"/>
              <w:rPr>
                <w:rFonts w:asciiTheme="minorHAnsi" w:eastAsia="Times New Roman" w:hAnsiTheme="minorHAnsi"/>
                <w:sz w:val="18"/>
                <w:szCs w:val="18"/>
              </w:rPr>
            </w:pPr>
            <w:r w:rsidRPr="00BC089E">
              <w:rPr>
                <w:rFonts w:asciiTheme="minorHAnsi" w:eastAsia="Times New Roman" w:hAnsiTheme="minorHAnsi"/>
                <w:b/>
                <w:bCs/>
                <w:sz w:val="18"/>
                <w:szCs w:val="18"/>
              </w:rPr>
              <w:t># of Comm. members involved*</w:t>
            </w:r>
          </w:p>
          <w:p w:rsidR="00BC089E" w:rsidRPr="00BC089E" w:rsidRDefault="00BC089E" w:rsidP="00BC089E">
            <w:pPr>
              <w:spacing w:after="0" w:line="240" w:lineRule="auto"/>
              <w:ind w:left="113" w:right="113"/>
              <w:rPr>
                <w:rFonts w:asciiTheme="minorHAnsi" w:eastAsia="Times New Roman" w:hAnsiTheme="minorHAnsi"/>
                <w:sz w:val="18"/>
                <w:szCs w:val="18"/>
              </w:rPr>
            </w:pPr>
          </w:p>
        </w:tc>
        <w:tc>
          <w:tcPr>
            <w:tcW w:w="697" w:type="dxa"/>
            <w:shd w:val="clear" w:color="auto" w:fill="auto"/>
            <w:textDirection w:val="btLr"/>
            <w:vAlign w:val="center"/>
          </w:tcPr>
          <w:p w:rsidR="00BC089E" w:rsidRPr="00BC089E" w:rsidRDefault="00BC089E" w:rsidP="00BC089E">
            <w:pPr>
              <w:spacing w:after="0" w:line="240" w:lineRule="auto"/>
              <w:ind w:left="113" w:right="113"/>
              <w:rPr>
                <w:rFonts w:asciiTheme="minorHAnsi" w:eastAsia="Times New Roman" w:hAnsiTheme="minorHAnsi"/>
                <w:sz w:val="18"/>
                <w:szCs w:val="18"/>
              </w:rPr>
            </w:pPr>
            <w:r w:rsidRPr="00BC089E">
              <w:rPr>
                <w:rFonts w:asciiTheme="minorHAnsi" w:eastAsia="Times New Roman" w:hAnsiTheme="minorHAnsi"/>
                <w:sz w:val="18"/>
                <w:szCs w:val="18"/>
              </w:rPr>
              <w:t>FTDM (ICA) *</w:t>
            </w:r>
          </w:p>
        </w:tc>
        <w:tc>
          <w:tcPr>
            <w:tcW w:w="828" w:type="dxa"/>
            <w:shd w:val="clear" w:color="auto" w:fill="auto"/>
            <w:textDirection w:val="btLr"/>
            <w:vAlign w:val="center"/>
          </w:tcPr>
          <w:p w:rsidR="00BC089E" w:rsidRPr="00BC089E" w:rsidRDefault="00BC089E" w:rsidP="00BC089E">
            <w:pPr>
              <w:spacing w:after="0" w:line="240" w:lineRule="auto"/>
              <w:ind w:left="113" w:right="113"/>
              <w:rPr>
                <w:rFonts w:asciiTheme="minorHAnsi" w:eastAsia="Times New Roman" w:hAnsiTheme="minorHAnsi"/>
                <w:sz w:val="18"/>
                <w:szCs w:val="18"/>
              </w:rPr>
            </w:pPr>
            <w:r w:rsidRPr="00BC089E">
              <w:rPr>
                <w:rFonts w:asciiTheme="minorHAnsi" w:eastAsia="Times New Roman" w:hAnsiTheme="minorHAnsi"/>
                <w:sz w:val="18"/>
                <w:szCs w:val="18"/>
              </w:rPr>
              <w:t xml:space="preserve">Shared Decision-Making *  </w:t>
            </w:r>
          </w:p>
        </w:tc>
        <w:tc>
          <w:tcPr>
            <w:tcW w:w="630" w:type="dxa"/>
            <w:shd w:val="clear" w:color="auto" w:fill="auto"/>
            <w:textDirection w:val="btLr"/>
            <w:vAlign w:val="center"/>
          </w:tcPr>
          <w:p w:rsidR="00BC089E" w:rsidRPr="00BC089E" w:rsidRDefault="00BC089E" w:rsidP="00BC089E">
            <w:pPr>
              <w:spacing w:after="0" w:line="240" w:lineRule="auto"/>
              <w:ind w:left="113" w:right="113"/>
              <w:rPr>
                <w:rFonts w:asciiTheme="minorHAnsi" w:eastAsia="Times New Roman" w:hAnsiTheme="minorHAnsi"/>
                <w:sz w:val="18"/>
                <w:szCs w:val="18"/>
              </w:rPr>
            </w:pPr>
            <w:r w:rsidRPr="00BC089E">
              <w:rPr>
                <w:rFonts w:asciiTheme="minorHAnsi" w:eastAsia="Times New Roman" w:hAnsiTheme="minorHAnsi"/>
                <w:sz w:val="18"/>
                <w:szCs w:val="18"/>
              </w:rPr>
              <w:t>Neighborhood Networking *</w:t>
            </w:r>
          </w:p>
        </w:tc>
        <w:tc>
          <w:tcPr>
            <w:tcW w:w="810" w:type="dxa"/>
            <w:shd w:val="clear" w:color="auto" w:fill="auto"/>
            <w:textDirection w:val="btLr"/>
          </w:tcPr>
          <w:p w:rsidR="00BC089E" w:rsidRPr="00BC089E" w:rsidRDefault="00BC089E" w:rsidP="00BC089E">
            <w:pPr>
              <w:spacing w:after="0" w:line="240" w:lineRule="auto"/>
              <w:ind w:left="113" w:right="113"/>
              <w:rPr>
                <w:rFonts w:asciiTheme="minorHAnsi" w:eastAsia="Times New Roman" w:hAnsiTheme="minorHAnsi"/>
                <w:sz w:val="18"/>
                <w:szCs w:val="18"/>
                <w:u w:val="single"/>
              </w:rPr>
            </w:pPr>
            <w:r w:rsidRPr="00BC089E">
              <w:rPr>
                <w:rFonts w:asciiTheme="minorHAnsi" w:eastAsia="Times New Roman" w:hAnsiTheme="minorHAnsi"/>
                <w:sz w:val="18"/>
                <w:szCs w:val="18"/>
              </w:rPr>
              <w:t xml:space="preserve">Policy and * Practice Change </w:t>
            </w:r>
          </w:p>
          <w:p w:rsidR="00BC089E" w:rsidRPr="00BC089E" w:rsidRDefault="00BC089E" w:rsidP="00BC089E">
            <w:pPr>
              <w:spacing w:after="0" w:line="240" w:lineRule="auto"/>
              <w:ind w:left="113" w:right="113"/>
              <w:rPr>
                <w:rFonts w:asciiTheme="minorHAnsi" w:eastAsia="Times New Roman" w:hAnsiTheme="minorHAnsi"/>
                <w:sz w:val="18"/>
                <w:szCs w:val="18"/>
              </w:rPr>
            </w:pPr>
          </w:p>
        </w:tc>
        <w:tc>
          <w:tcPr>
            <w:tcW w:w="4973" w:type="dxa"/>
            <w:vAlign w:val="center"/>
          </w:tcPr>
          <w:p w:rsidR="00BC089E" w:rsidRPr="00BC089E" w:rsidRDefault="00BC089E" w:rsidP="00BC089E">
            <w:pPr>
              <w:spacing w:after="0" w:line="240" w:lineRule="auto"/>
              <w:rPr>
                <w:rFonts w:asciiTheme="minorHAnsi" w:eastAsia="Times New Roman" w:hAnsiTheme="minorHAnsi"/>
                <w:sz w:val="20"/>
                <w:szCs w:val="20"/>
              </w:rPr>
            </w:pPr>
          </w:p>
          <w:p w:rsidR="00BC089E" w:rsidRPr="00BC089E" w:rsidRDefault="00BC089E" w:rsidP="00BC089E">
            <w:pPr>
              <w:spacing w:after="0" w:line="240" w:lineRule="auto"/>
              <w:ind w:left="113" w:right="113"/>
              <w:rPr>
                <w:rFonts w:asciiTheme="minorHAnsi" w:eastAsia="Times New Roman" w:hAnsiTheme="minorHAnsi"/>
                <w:sz w:val="20"/>
                <w:szCs w:val="20"/>
              </w:rPr>
            </w:pPr>
          </w:p>
          <w:p w:rsidR="00BC089E" w:rsidRPr="00BC089E" w:rsidRDefault="00BC089E" w:rsidP="00BC089E">
            <w:pPr>
              <w:spacing w:after="0" w:line="240" w:lineRule="auto"/>
              <w:ind w:left="113" w:right="113"/>
              <w:rPr>
                <w:rFonts w:asciiTheme="minorHAnsi" w:eastAsia="Times New Roman" w:hAnsiTheme="minorHAnsi"/>
                <w:sz w:val="20"/>
                <w:szCs w:val="20"/>
              </w:rPr>
            </w:pPr>
          </w:p>
          <w:p w:rsidR="00BC089E" w:rsidRPr="00BC089E" w:rsidRDefault="00BC089E" w:rsidP="00BC089E">
            <w:pPr>
              <w:spacing w:after="0" w:line="240" w:lineRule="auto"/>
              <w:ind w:right="113"/>
              <w:jc w:val="center"/>
              <w:rPr>
                <w:rFonts w:asciiTheme="minorHAnsi" w:eastAsia="Times New Roman" w:hAnsiTheme="minorHAnsi"/>
                <w:sz w:val="20"/>
                <w:szCs w:val="20"/>
              </w:rPr>
            </w:pPr>
            <w:r w:rsidRPr="00BC089E">
              <w:rPr>
                <w:rFonts w:asciiTheme="minorHAnsi" w:eastAsia="Times New Roman" w:hAnsiTheme="minorHAnsi"/>
                <w:sz w:val="20"/>
                <w:szCs w:val="20"/>
              </w:rPr>
              <w:t>Comments/Member Names</w:t>
            </w:r>
          </w:p>
          <w:p w:rsidR="00BC089E" w:rsidRPr="00BC089E" w:rsidRDefault="00BC089E" w:rsidP="00BC089E">
            <w:pPr>
              <w:spacing w:after="0" w:line="240" w:lineRule="auto"/>
              <w:ind w:left="113" w:right="113"/>
              <w:rPr>
                <w:rFonts w:asciiTheme="minorHAnsi" w:eastAsia="Times New Roman" w:hAnsiTheme="minorHAnsi"/>
                <w:sz w:val="20"/>
                <w:szCs w:val="20"/>
              </w:rPr>
            </w:pPr>
          </w:p>
          <w:p w:rsidR="00BC089E" w:rsidRPr="00BC089E" w:rsidRDefault="00BC089E" w:rsidP="00BC089E">
            <w:pPr>
              <w:spacing w:after="0" w:line="240" w:lineRule="auto"/>
              <w:ind w:left="212"/>
              <w:jc w:val="center"/>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DHS</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2</w:t>
            </w:r>
          </w:p>
        </w:tc>
        <w:sdt>
          <w:sdtPr>
            <w:rPr>
              <w:rFonts w:asciiTheme="minorHAnsi" w:eastAsia="Times New Roman" w:hAnsiTheme="minorHAnsi"/>
              <w:sz w:val="20"/>
              <w:szCs w:val="20"/>
            </w:rPr>
            <w:id w:val="-146634114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51587470"/>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45616838"/>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30287032"/>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680937317"/>
            <w14:checkbox>
              <w14:checked w14:val="0"/>
              <w14:checkedState w14:val="2612" w14:font="MS Gothic"/>
              <w14:uncheckedState w14:val="2610" w14:font="MS Gothic"/>
            </w14:checkbox>
          </w:sdtPr>
          <w:sdtEndPr/>
          <w:sdtContent>
            <w:tc>
              <w:tcPr>
                <w:tcW w:w="697" w:type="dxa"/>
                <w:shd w:val="clear" w:color="auto" w:fill="auto"/>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38612945"/>
            <w14:checkbox>
              <w14:checked w14:val="1"/>
              <w14:checkedState w14:val="2612" w14:font="MS Gothic"/>
              <w14:uncheckedState w14:val="2610" w14:font="MS Gothic"/>
            </w14:checkbox>
          </w:sdtPr>
          <w:sdtEndPr/>
          <w:sdtContent>
            <w:tc>
              <w:tcPr>
                <w:tcW w:w="828" w:type="dxa"/>
                <w:shd w:val="clear" w:color="auto" w:fill="auto"/>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20808592"/>
            <w14:checkbox>
              <w14:checked w14:val="0"/>
              <w14:checkedState w14:val="2612" w14:font="MS Gothic"/>
              <w14:uncheckedState w14:val="2610" w14:font="MS Gothic"/>
            </w14:checkbox>
          </w:sdtPr>
          <w:sdtEndPr/>
          <w:sdtContent>
            <w:tc>
              <w:tcPr>
                <w:tcW w:w="630" w:type="dxa"/>
                <w:shd w:val="clear" w:color="auto" w:fill="auto"/>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0452071"/>
            <w14:checkbox>
              <w14:checked w14:val="0"/>
              <w14:checkedState w14:val="2612" w14:font="MS Gothic"/>
              <w14:uncheckedState w14:val="2610" w14:font="MS Gothic"/>
            </w14:checkbox>
          </w:sdtPr>
          <w:sdtEndPr/>
          <w:sdtContent>
            <w:tc>
              <w:tcPr>
                <w:tcW w:w="810" w:type="dxa"/>
                <w:shd w:val="clear" w:color="auto" w:fill="auto"/>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bottom w:val="single" w:sz="4" w:space="0" w:color="auto"/>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 xml:space="preserve"> TW, AG</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Decat</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2</w:t>
            </w:r>
          </w:p>
        </w:tc>
        <w:sdt>
          <w:sdtPr>
            <w:rPr>
              <w:rFonts w:asciiTheme="minorHAnsi" w:eastAsia="Times New Roman" w:hAnsiTheme="minorHAnsi"/>
              <w:sz w:val="20"/>
              <w:szCs w:val="20"/>
            </w:rPr>
            <w:id w:val="5875620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10782320"/>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08236457"/>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34056134"/>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281162920"/>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73647502"/>
            <w14:checkbox>
              <w14:checked w14:val="1"/>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03959606"/>
            <w14:checkbox>
              <w14:checked w14:val="1"/>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49884940"/>
            <w14:checkbox>
              <w14:checked w14:val="1"/>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top w:val="nil"/>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 xml:space="preserve"> TB, DD</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ECI</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5115496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4825831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8783307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02994487"/>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480305172"/>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91422486"/>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37087639"/>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26415642"/>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 xml:space="preserve"> </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Neighborhood/Comm.  Members*</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136523689"/>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7771513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928055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3629963"/>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w:t>
            </w:r>
          </w:p>
        </w:tc>
        <w:sdt>
          <w:sdtPr>
            <w:rPr>
              <w:rFonts w:asciiTheme="minorHAnsi" w:eastAsia="Times New Roman" w:hAnsiTheme="minorHAnsi"/>
              <w:sz w:val="20"/>
              <w:szCs w:val="20"/>
            </w:rPr>
            <w:id w:val="-1671717400"/>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08540343"/>
            <w14:checkbox>
              <w14:checked w14:val="1"/>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20014455"/>
            <w14:checkbox>
              <w14:checked w14:val="1"/>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8348303"/>
            <w14:checkbox>
              <w14:checked w14:val="1"/>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 xml:space="preserve"> JB</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Domestic Violence</w:t>
            </w:r>
          </w:p>
        </w:tc>
        <w:tc>
          <w:tcPr>
            <w:tcW w:w="810" w:type="dxa"/>
            <w:shd w:val="clear" w:color="auto" w:fill="D9D9D9" w:themeFill="background1" w:themeFillShade="D9"/>
          </w:tcPr>
          <w:p w:rsidR="00BC089E" w:rsidRPr="00BC089E" w:rsidRDefault="00BC089E" w:rsidP="00BC089E">
            <w:pPr>
              <w:tabs>
                <w:tab w:val="left" w:pos="195"/>
                <w:tab w:val="center" w:pos="297"/>
              </w:tabs>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ab/>
            </w:r>
            <w:r w:rsidRPr="00BC089E">
              <w:rPr>
                <w:rFonts w:asciiTheme="minorHAnsi" w:eastAsia="Times New Roman" w:hAnsiTheme="minorHAnsi"/>
                <w:sz w:val="20"/>
                <w:szCs w:val="20"/>
              </w:rPr>
              <w:tab/>
              <w:t>1</w:t>
            </w:r>
          </w:p>
        </w:tc>
        <w:sdt>
          <w:sdtPr>
            <w:rPr>
              <w:rFonts w:asciiTheme="minorHAnsi" w:eastAsia="Times New Roman" w:hAnsiTheme="minorHAnsi"/>
              <w:sz w:val="20"/>
              <w:szCs w:val="20"/>
            </w:rPr>
            <w:id w:val="-1747796447"/>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32554383"/>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9184016"/>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72362901"/>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812246572"/>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78345087"/>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50826748"/>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581450640"/>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MCZ</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Substance Abuse</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548254260"/>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52605962"/>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7033233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915410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601946297"/>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2466586"/>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64339842"/>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42619666"/>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Mental Health</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3</w:t>
            </w:r>
          </w:p>
        </w:tc>
        <w:sdt>
          <w:sdtPr>
            <w:rPr>
              <w:rFonts w:asciiTheme="minorHAnsi" w:eastAsia="Times New Roman" w:hAnsiTheme="minorHAnsi"/>
              <w:sz w:val="20"/>
              <w:szCs w:val="20"/>
            </w:rPr>
            <w:id w:val="-60106166"/>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77020475"/>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0038861"/>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0952648"/>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559082824"/>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38417666"/>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21310453"/>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67244547"/>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KR, AW, TJ</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Faith-based groups</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w:t>
            </w:r>
          </w:p>
        </w:tc>
        <w:sdt>
          <w:sdtPr>
            <w:rPr>
              <w:rFonts w:asciiTheme="minorHAnsi" w:eastAsia="Times New Roman" w:hAnsiTheme="minorHAnsi"/>
              <w:sz w:val="20"/>
              <w:szCs w:val="20"/>
            </w:rPr>
            <w:id w:val="-1738089872"/>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19886872"/>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39151532"/>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37147917"/>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w:t>
            </w:r>
          </w:p>
        </w:tc>
        <w:sdt>
          <w:sdtPr>
            <w:rPr>
              <w:rFonts w:asciiTheme="minorHAnsi" w:eastAsia="Times New Roman" w:hAnsiTheme="minorHAnsi"/>
              <w:sz w:val="20"/>
              <w:szCs w:val="20"/>
            </w:rPr>
            <w:id w:val="-559473752"/>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92167435"/>
            <w14:checkbox>
              <w14:checked w14:val="1"/>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8517865"/>
            <w14:checkbox>
              <w14:checked w14:val="1"/>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56368785"/>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DM, AP</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Health Care</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10584751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6350333"/>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47498796"/>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94092063"/>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2007708808"/>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56712130"/>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56316406"/>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9280108"/>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Pr>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Education</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w:t>
            </w:r>
          </w:p>
        </w:tc>
        <w:sdt>
          <w:sdtPr>
            <w:rPr>
              <w:rFonts w:asciiTheme="minorHAnsi" w:eastAsia="Times New Roman" w:hAnsiTheme="minorHAnsi"/>
              <w:sz w:val="20"/>
              <w:szCs w:val="20"/>
            </w:rPr>
            <w:id w:val="-1801366011"/>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89595090"/>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59568949"/>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8328817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999612283"/>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12397705"/>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1143670"/>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61398657"/>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AP – A Pastor for DMPD, and Community Coordinator for DMPS. Is both Education and Faith Based representative.</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Business</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360402751"/>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08673288"/>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7572309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6450082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48826843"/>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4889345"/>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09094587"/>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31760823"/>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Legal System (Court)</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3</w:t>
            </w:r>
          </w:p>
        </w:tc>
        <w:sdt>
          <w:sdtPr>
            <w:rPr>
              <w:rFonts w:asciiTheme="minorHAnsi" w:eastAsia="Times New Roman" w:hAnsiTheme="minorHAnsi"/>
              <w:sz w:val="20"/>
              <w:szCs w:val="20"/>
            </w:rPr>
            <w:id w:val="144750418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19563080"/>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11790918"/>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16963076"/>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423927816"/>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83915910"/>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62533906"/>
            <w14:checkbox>
              <w14:checked w14:val="1"/>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37913223"/>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WB, JN, EM</w:t>
            </w:r>
          </w:p>
        </w:tc>
      </w:tr>
      <w:tr w:rsidR="00BC089E" w:rsidRPr="00BC089E" w:rsidTr="00BC089E">
        <w:trPr>
          <w:cantSplit/>
          <w:trHeight w:val="251"/>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Law Enforcement</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w:t>
            </w:r>
          </w:p>
        </w:tc>
        <w:sdt>
          <w:sdtPr>
            <w:rPr>
              <w:rFonts w:asciiTheme="minorHAnsi" w:eastAsia="Times New Roman" w:hAnsiTheme="minorHAnsi"/>
              <w:sz w:val="20"/>
              <w:szCs w:val="20"/>
            </w:rPr>
            <w:id w:val="953983842"/>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81827155"/>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01862697"/>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43532660"/>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51508727"/>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9571475"/>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55824453"/>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6112188"/>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SS</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 xml:space="preserve">Government (i.e. City, Co.) </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601675752"/>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3912171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36681778"/>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41501741"/>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435421895"/>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10080966"/>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36455013"/>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8408966"/>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Pr>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Practice Partners*</w:t>
            </w:r>
          </w:p>
        </w:tc>
        <w:tc>
          <w:tcPr>
            <w:tcW w:w="810" w:type="dxa"/>
            <w:tcBorders>
              <w:bottom w:val="single" w:sz="4" w:space="0" w:color="auto"/>
            </w:tcBorders>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w:t>
            </w:r>
          </w:p>
        </w:tc>
        <w:sdt>
          <w:sdtPr>
            <w:rPr>
              <w:rFonts w:asciiTheme="minorHAnsi" w:eastAsia="Times New Roman" w:hAnsiTheme="minorHAnsi"/>
              <w:sz w:val="20"/>
              <w:szCs w:val="20"/>
            </w:rPr>
            <w:id w:val="1105161307"/>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99428769"/>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02388032"/>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79313448"/>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27139995"/>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59533938"/>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6735000"/>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23981609"/>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CJ</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Economic Supports*</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433284957"/>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21404457"/>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798858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3555290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934675724"/>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81754238"/>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18936992"/>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42712831"/>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Prevention Councils</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578935022"/>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7634457"/>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2102748"/>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76394652"/>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987691440"/>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12743646"/>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07668291"/>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11951533"/>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Youth</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948471759"/>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0443760"/>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52793034"/>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9429521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392152281"/>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49352432"/>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34401535"/>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134847"/>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Former Clients of DHS*</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786400069"/>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56980251"/>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46992405"/>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47031650"/>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942756257"/>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32176940"/>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39468343"/>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0643452"/>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Parent Partners</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w:t>
            </w:r>
          </w:p>
        </w:tc>
        <w:sdt>
          <w:sdtPr>
            <w:rPr>
              <w:rFonts w:asciiTheme="minorHAnsi" w:eastAsia="Times New Roman" w:hAnsiTheme="minorHAnsi"/>
              <w:sz w:val="20"/>
              <w:szCs w:val="20"/>
            </w:rPr>
            <w:id w:val="-1496871566"/>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80358803"/>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71704518"/>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553382490"/>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673417072"/>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79063185"/>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57002385"/>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34978667"/>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LS</w:t>
            </w:r>
          </w:p>
        </w:tc>
      </w:tr>
      <w:tr w:rsidR="00BC089E" w:rsidRPr="00BC089E" w:rsidTr="00BC089E">
        <w:trPr>
          <w:cantSplit/>
        </w:trPr>
        <w:tc>
          <w:tcPr>
            <w:tcW w:w="252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Other</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w:t>
            </w:r>
          </w:p>
        </w:tc>
        <w:sdt>
          <w:sdtPr>
            <w:rPr>
              <w:rFonts w:asciiTheme="minorHAnsi" w:eastAsia="Times New Roman" w:hAnsiTheme="minorHAnsi"/>
              <w:sz w:val="20"/>
              <w:szCs w:val="20"/>
            </w:rPr>
            <w:id w:val="861629533"/>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59656430"/>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07007483"/>
            <w14:checkbox>
              <w14:checked w14:val="1"/>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32840219"/>
            <w14:checkbox>
              <w14:checked w14:val="0"/>
              <w14:checkedState w14:val="2612" w14:font="MS Gothic"/>
              <w14:uncheckedState w14:val="2610" w14:font="MS Gothic"/>
            </w14:checkbox>
          </w:sdtPr>
          <w:sdtEndPr/>
          <w:sdtContent>
            <w:tc>
              <w:tcPr>
                <w:tcW w:w="585"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rsidR="00BC089E" w:rsidRPr="00BC089E" w:rsidRDefault="00BC089E" w:rsidP="00BC089E">
            <w:pPr>
              <w:spacing w:after="0" w:line="240" w:lineRule="auto"/>
              <w:rPr>
                <w:rFonts w:asciiTheme="minorHAnsi" w:eastAsia="Times New Roman" w:hAnsiTheme="minorHAnsi"/>
                <w:sz w:val="20"/>
                <w:szCs w:val="20"/>
              </w:rPr>
            </w:pPr>
          </w:p>
        </w:tc>
        <w:sdt>
          <w:sdtPr>
            <w:rPr>
              <w:rFonts w:asciiTheme="minorHAnsi" w:eastAsia="Times New Roman" w:hAnsiTheme="minorHAnsi"/>
              <w:sz w:val="20"/>
              <w:szCs w:val="20"/>
            </w:rPr>
            <w:id w:val="-188067733"/>
            <w14:checkbox>
              <w14:checked w14:val="0"/>
              <w14:checkedState w14:val="2612" w14:font="MS Gothic"/>
              <w14:uncheckedState w14:val="2610" w14:font="MS Gothic"/>
            </w14:checkbox>
          </w:sdtPr>
          <w:sdtEndPr/>
          <w:sdtContent>
            <w:tc>
              <w:tcPr>
                <w:tcW w:w="697"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39663036"/>
            <w14:checkbox>
              <w14:checked w14:val="0"/>
              <w14:checkedState w14:val="2612" w14:font="MS Gothic"/>
              <w14:uncheckedState w14:val="2610" w14:font="MS Gothic"/>
            </w14:checkbox>
          </w:sdtPr>
          <w:sdtEndPr/>
          <w:sdtContent>
            <w:tc>
              <w:tcPr>
                <w:tcW w:w="828"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38277161"/>
            <w14:checkbox>
              <w14:checked w14:val="0"/>
              <w14:checkedState w14:val="2612" w14:font="MS Gothic"/>
              <w14:uncheckedState w14:val="2610" w14:font="MS Gothic"/>
            </w14:checkbox>
          </w:sdtPr>
          <w:sdtEndPr/>
          <w:sdtContent>
            <w:tc>
              <w:tcPr>
                <w:tcW w:w="63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37678959"/>
            <w14:checkbox>
              <w14:checked w14:val="0"/>
              <w14:checkedState w14:val="2612" w14:font="MS Gothic"/>
              <w14:uncheckedState w14:val="2610" w14:font="MS Gothic"/>
            </w14:checkbox>
          </w:sdtPr>
          <w:sdtEndPr/>
          <w:sdtContent>
            <w:tc>
              <w:tcPr>
                <w:tcW w:w="810" w:type="dxa"/>
              </w:tcPr>
              <w:p w:rsidR="00BC089E" w:rsidRPr="00BC089E" w:rsidRDefault="00BC089E" w:rsidP="00BC089E">
                <w:pPr>
                  <w:spacing w:after="0" w:line="240" w:lineRule="auto"/>
                  <w:rPr>
                    <w:rFonts w:asciiTheme="minorHAnsi" w:eastAsia="Times New Roman" w:hAnsiTheme="minorHAnsi"/>
                    <w:sz w:val="20"/>
                    <w:szCs w:val="20"/>
                  </w:rPr>
                </w:pPr>
                <w:r w:rsidRPr="00BC089E">
                  <w:rPr>
                    <w:rFonts w:ascii="Segoe UI Symbol" w:eastAsia="Times New Roman" w:hAnsi="Segoe UI Symbol" w:cs="Segoe UI Symbol"/>
                    <w:sz w:val="20"/>
                    <w:szCs w:val="20"/>
                  </w:rPr>
                  <w:t>☐</w:t>
                </w:r>
              </w:p>
            </w:tc>
          </w:sdtContent>
        </w:sdt>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EK</w:t>
            </w:r>
          </w:p>
        </w:tc>
      </w:tr>
      <w:tr w:rsidR="00BC089E" w:rsidRPr="00BC089E" w:rsidTr="00BC089E">
        <w:trPr>
          <w:cantSplit/>
        </w:trPr>
        <w:tc>
          <w:tcPr>
            <w:tcW w:w="2520" w:type="dxa"/>
            <w:shd w:val="clear" w:color="auto" w:fill="FFFFFF" w:themeFill="background1"/>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sz w:val="20"/>
                <w:szCs w:val="20"/>
              </w:rPr>
              <w:t>Total</w:t>
            </w: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17</w:t>
            </w:r>
          </w:p>
        </w:tc>
        <w:tc>
          <w:tcPr>
            <w:tcW w:w="2340" w:type="dxa"/>
            <w:gridSpan w:val="4"/>
          </w:tcPr>
          <w:p w:rsidR="00BC089E" w:rsidRPr="00BC089E" w:rsidRDefault="00BC089E" w:rsidP="00BC089E">
            <w:pPr>
              <w:spacing w:after="0" w:line="240" w:lineRule="auto"/>
              <w:rPr>
                <w:rFonts w:asciiTheme="minorHAnsi" w:eastAsia="Times New Roman" w:hAnsiTheme="minorHAnsi"/>
                <w:sz w:val="20"/>
                <w:szCs w:val="20"/>
              </w:rPr>
            </w:pPr>
          </w:p>
        </w:tc>
        <w:tc>
          <w:tcPr>
            <w:tcW w:w="810" w:type="dxa"/>
            <w:shd w:val="clear" w:color="auto" w:fill="D9D9D9" w:themeFill="background1" w:themeFillShade="D9"/>
          </w:tcPr>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2</w:t>
            </w:r>
          </w:p>
        </w:tc>
        <w:tc>
          <w:tcPr>
            <w:tcW w:w="2965" w:type="dxa"/>
            <w:gridSpan w:val="4"/>
          </w:tcPr>
          <w:p w:rsidR="00BC089E" w:rsidRPr="00BC089E" w:rsidRDefault="00BC089E" w:rsidP="00BC089E">
            <w:pPr>
              <w:spacing w:after="0" w:line="240" w:lineRule="auto"/>
              <w:rPr>
                <w:rFonts w:asciiTheme="minorHAnsi" w:eastAsia="Times New Roman" w:hAnsiTheme="minorHAnsi"/>
                <w:sz w:val="20"/>
                <w:szCs w:val="20"/>
              </w:rPr>
            </w:pPr>
          </w:p>
        </w:tc>
        <w:tc>
          <w:tcPr>
            <w:tcW w:w="4973" w:type="dxa"/>
            <w:tcBorders>
              <w:right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p>
        </w:tc>
      </w:tr>
    </w:tbl>
    <w:p w:rsidR="00BC089E" w:rsidRPr="00BC089E" w:rsidRDefault="00BC089E" w:rsidP="00BC089E">
      <w:pPr>
        <w:spacing w:after="0" w:line="240" w:lineRule="auto"/>
        <w:rPr>
          <w:rFonts w:asciiTheme="minorHAnsi" w:eastAsia="Times New Roman" w:hAnsiTheme="minorHAnsi"/>
        </w:rPr>
      </w:pPr>
    </w:p>
    <w:tbl>
      <w:tblPr>
        <w:tblW w:w="64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2340"/>
        <w:gridCol w:w="810"/>
      </w:tblGrid>
      <w:tr w:rsidR="00BC089E" w:rsidRPr="00BC089E" w:rsidTr="00BC089E">
        <w:trPr>
          <w:cantSplit/>
        </w:trPr>
        <w:tc>
          <w:tcPr>
            <w:tcW w:w="2520" w:type="dxa"/>
            <w:tcBorders>
              <w:top w:val="thinThickSmallGap" w:sz="18" w:space="0" w:color="auto"/>
              <w:left w:val="thinThickSmallGap" w:sz="18" w:space="0" w:color="auto"/>
              <w:bottom w:val="thinThickSmallGap" w:sz="18" w:space="0" w:color="auto"/>
            </w:tcBorders>
          </w:tcPr>
          <w:p w:rsidR="00BC089E" w:rsidRPr="00BC089E" w:rsidRDefault="00BC089E" w:rsidP="00BC089E">
            <w:pPr>
              <w:spacing w:after="0" w:line="240" w:lineRule="auto"/>
              <w:rPr>
                <w:rFonts w:asciiTheme="minorHAnsi" w:eastAsia="Times New Roman" w:hAnsiTheme="minorHAnsi"/>
                <w:b/>
                <w:bCs/>
                <w:sz w:val="20"/>
                <w:szCs w:val="20"/>
              </w:rPr>
            </w:pPr>
          </w:p>
          <w:p w:rsidR="00BC089E" w:rsidRPr="00BC089E" w:rsidRDefault="00BC089E" w:rsidP="00BC089E">
            <w:pPr>
              <w:spacing w:after="0" w:line="240" w:lineRule="auto"/>
              <w:rPr>
                <w:rFonts w:asciiTheme="minorHAnsi" w:eastAsia="Times New Roman" w:hAnsiTheme="minorHAnsi"/>
                <w:b/>
                <w:bCs/>
                <w:sz w:val="20"/>
                <w:szCs w:val="20"/>
              </w:rPr>
            </w:pPr>
            <w:r w:rsidRPr="00BC089E">
              <w:rPr>
                <w:rFonts w:asciiTheme="minorHAnsi" w:eastAsia="Times New Roman" w:hAnsiTheme="minorHAnsi"/>
                <w:b/>
                <w:bCs/>
                <w:sz w:val="20"/>
                <w:szCs w:val="20"/>
              </w:rPr>
              <w:t>Total % of Professionals involved in the initiative</w:t>
            </w:r>
          </w:p>
          <w:p w:rsidR="00BC089E" w:rsidRPr="00BC089E" w:rsidRDefault="00BC089E" w:rsidP="00BC089E">
            <w:pPr>
              <w:spacing w:after="0" w:line="240" w:lineRule="auto"/>
              <w:rPr>
                <w:rFonts w:asciiTheme="minorHAnsi" w:eastAsia="Times New Roman" w:hAnsiTheme="minorHAnsi"/>
                <w:b/>
                <w:bCs/>
                <w:sz w:val="20"/>
                <w:szCs w:val="20"/>
              </w:rPr>
            </w:pPr>
          </w:p>
        </w:tc>
        <w:tc>
          <w:tcPr>
            <w:tcW w:w="810" w:type="dxa"/>
            <w:tcBorders>
              <w:top w:val="thinThickSmallGap" w:sz="18" w:space="0" w:color="auto"/>
              <w:bottom w:val="thinThickSmallGap" w:sz="18" w:space="0" w:color="auto"/>
            </w:tcBorders>
            <w:shd w:val="clear" w:color="auto" w:fill="FFFFFF" w:themeFill="background1"/>
          </w:tcPr>
          <w:p w:rsidR="00BC089E" w:rsidRPr="00BC089E" w:rsidRDefault="00BC089E" w:rsidP="00BC089E">
            <w:pPr>
              <w:spacing w:after="0" w:line="240" w:lineRule="auto"/>
              <w:ind w:left="-108" w:firstLine="108"/>
              <w:rPr>
                <w:rFonts w:asciiTheme="minorHAnsi" w:eastAsia="Times New Roman" w:hAnsiTheme="minorHAnsi"/>
                <w:sz w:val="20"/>
                <w:szCs w:val="20"/>
              </w:rPr>
            </w:pPr>
          </w:p>
          <w:p w:rsidR="00BC089E" w:rsidRPr="00BC089E" w:rsidRDefault="00BC089E" w:rsidP="00BC089E">
            <w:pPr>
              <w:spacing w:after="0" w:line="240" w:lineRule="auto"/>
              <w:ind w:left="-108" w:firstLine="108"/>
              <w:jc w:val="center"/>
              <w:rPr>
                <w:rFonts w:asciiTheme="minorHAnsi" w:eastAsia="Times New Roman" w:hAnsiTheme="minorHAnsi"/>
                <w:sz w:val="20"/>
                <w:szCs w:val="20"/>
              </w:rPr>
            </w:pPr>
            <w:r w:rsidRPr="00BC089E">
              <w:rPr>
                <w:rFonts w:asciiTheme="minorHAnsi" w:eastAsia="Times New Roman" w:hAnsiTheme="minorHAnsi"/>
                <w:sz w:val="20"/>
                <w:szCs w:val="20"/>
              </w:rPr>
              <w:t>89.5</w:t>
            </w:r>
          </w:p>
        </w:tc>
        <w:tc>
          <w:tcPr>
            <w:tcW w:w="2340" w:type="dxa"/>
            <w:tcBorders>
              <w:top w:val="thinThickSmallGap" w:sz="18" w:space="0" w:color="auto"/>
              <w:bottom w:val="thinThickSmallGap" w:sz="18" w:space="0" w:color="auto"/>
            </w:tcBorders>
          </w:tcPr>
          <w:p w:rsidR="00BC089E" w:rsidRPr="00BC089E" w:rsidRDefault="00BC089E" w:rsidP="00BC089E">
            <w:pPr>
              <w:keepNext/>
              <w:keepLines/>
              <w:spacing w:before="200" w:after="0" w:line="240" w:lineRule="auto"/>
              <w:outlineLvl w:val="2"/>
              <w:rPr>
                <w:rFonts w:asciiTheme="minorHAnsi" w:eastAsiaTheme="majorEastAsia" w:hAnsiTheme="minorHAnsi" w:cstheme="majorBidi"/>
                <w:b/>
                <w:sz w:val="20"/>
                <w:szCs w:val="20"/>
              </w:rPr>
            </w:pPr>
            <w:r w:rsidRPr="00BC089E">
              <w:rPr>
                <w:rFonts w:asciiTheme="minorHAnsi" w:eastAsiaTheme="majorEastAsia" w:hAnsiTheme="minorHAnsi" w:cstheme="majorBidi"/>
                <w:b/>
                <w:bCs/>
                <w:sz w:val="20"/>
                <w:szCs w:val="20"/>
              </w:rPr>
              <w:t>Total % of Community members Involved in the initiative</w:t>
            </w:r>
          </w:p>
        </w:tc>
        <w:tc>
          <w:tcPr>
            <w:tcW w:w="810" w:type="dxa"/>
            <w:tcBorders>
              <w:top w:val="thinThickSmallGap" w:sz="18" w:space="0" w:color="auto"/>
              <w:bottom w:val="thinThickSmallGap" w:sz="18" w:space="0" w:color="auto"/>
              <w:right w:val="thinThickSmallGap" w:sz="18" w:space="0" w:color="auto"/>
            </w:tcBorders>
            <w:shd w:val="clear" w:color="auto" w:fill="FFFFFF" w:themeFill="background1"/>
          </w:tcPr>
          <w:p w:rsidR="00BC089E" w:rsidRPr="00BC089E" w:rsidRDefault="00BC089E" w:rsidP="00BC089E">
            <w:pPr>
              <w:spacing w:after="0" w:line="240" w:lineRule="auto"/>
              <w:rPr>
                <w:rFonts w:asciiTheme="minorHAnsi" w:eastAsia="Times New Roman" w:hAnsiTheme="minorHAnsi"/>
                <w:sz w:val="20"/>
                <w:szCs w:val="20"/>
              </w:rPr>
            </w:pPr>
          </w:p>
          <w:p w:rsidR="00BC089E" w:rsidRPr="00BC089E" w:rsidRDefault="00BC089E" w:rsidP="00BC089E">
            <w:pPr>
              <w:spacing w:after="0" w:line="240" w:lineRule="auto"/>
              <w:rPr>
                <w:rFonts w:asciiTheme="minorHAnsi" w:eastAsia="Times New Roman" w:hAnsiTheme="minorHAnsi"/>
                <w:sz w:val="20"/>
                <w:szCs w:val="20"/>
              </w:rPr>
            </w:pPr>
          </w:p>
          <w:p w:rsidR="00BC089E" w:rsidRPr="00BC089E" w:rsidRDefault="00BC089E" w:rsidP="00BC089E">
            <w:pPr>
              <w:spacing w:after="0" w:line="240" w:lineRule="auto"/>
              <w:jc w:val="center"/>
              <w:rPr>
                <w:rFonts w:asciiTheme="minorHAnsi" w:eastAsia="Times New Roman" w:hAnsiTheme="minorHAnsi"/>
                <w:sz w:val="20"/>
                <w:szCs w:val="20"/>
              </w:rPr>
            </w:pPr>
            <w:r w:rsidRPr="00BC089E">
              <w:rPr>
                <w:rFonts w:asciiTheme="minorHAnsi" w:eastAsia="Times New Roman" w:hAnsiTheme="minorHAnsi"/>
                <w:sz w:val="20"/>
                <w:szCs w:val="20"/>
              </w:rPr>
              <w:t>10.5%</w:t>
            </w:r>
          </w:p>
        </w:tc>
      </w:tr>
    </w:tbl>
    <w:p w:rsidR="00BC089E" w:rsidRPr="00BC089E" w:rsidRDefault="00BC089E" w:rsidP="00BC089E">
      <w:pPr>
        <w:autoSpaceDE w:val="0"/>
        <w:autoSpaceDN w:val="0"/>
        <w:adjustRightInd w:val="0"/>
        <w:spacing w:after="0" w:line="240" w:lineRule="auto"/>
        <w:rPr>
          <w:rFonts w:eastAsiaTheme="minorHAnsi" w:cs="Calibri"/>
          <w:color w:val="000000"/>
        </w:rPr>
      </w:pPr>
    </w:p>
    <w:p w:rsidR="00BC089E" w:rsidRPr="00BC089E" w:rsidRDefault="00BC089E" w:rsidP="00BC089E">
      <w:pPr>
        <w:autoSpaceDE w:val="0"/>
        <w:autoSpaceDN w:val="0"/>
        <w:adjustRightInd w:val="0"/>
        <w:spacing w:after="0" w:line="240" w:lineRule="auto"/>
        <w:rPr>
          <w:rFonts w:eastAsiaTheme="minorHAnsi" w:cs="Calibri"/>
          <w:color w:val="000000"/>
        </w:rPr>
      </w:pPr>
    </w:p>
    <w:tbl>
      <w:tblPr>
        <w:tblStyle w:val="TableGrid4"/>
        <w:tblW w:w="0" w:type="auto"/>
        <w:tblLayout w:type="fixed"/>
        <w:tblLook w:val="04A0" w:firstRow="1" w:lastRow="0" w:firstColumn="1" w:lastColumn="0" w:noHBand="0" w:noVBand="1"/>
      </w:tblPr>
      <w:tblGrid>
        <w:gridCol w:w="14245"/>
      </w:tblGrid>
      <w:tr w:rsidR="00BC089E" w:rsidRPr="00BC089E" w:rsidTr="00BC089E">
        <w:tc>
          <w:tcPr>
            <w:tcW w:w="14245" w:type="dxa"/>
          </w:tcPr>
          <w:p w:rsidR="00BC089E" w:rsidRPr="00BC089E" w:rsidRDefault="00BC089E" w:rsidP="00BC089E">
            <w:pPr>
              <w:spacing w:after="0" w:line="240" w:lineRule="auto"/>
              <w:rPr>
                <w:rFonts w:eastAsia="Times New Roman"/>
                <w:b/>
                <w:sz w:val="24"/>
                <w:szCs w:val="24"/>
              </w:rPr>
            </w:pPr>
            <w:r w:rsidRPr="00BC089E">
              <w:rPr>
                <w:rFonts w:eastAsia="Times New Roman"/>
                <w:b/>
                <w:sz w:val="24"/>
                <w:szCs w:val="24"/>
                <w:highlight w:val="yellow"/>
              </w:rPr>
              <w:t>Describe your community partnership shared decision-making leadership group and oversight role. Who coordinates? How is it structured? How is it linked to Decat? Are there task teams or subcommittees?</w:t>
            </w:r>
            <w:r w:rsidRPr="00BC089E">
              <w:rPr>
                <w:rFonts w:eastAsia="Times New Roman"/>
                <w:b/>
                <w:sz w:val="24"/>
                <w:szCs w:val="24"/>
              </w:rPr>
              <w:t xml:space="preserve">  </w:t>
            </w:r>
          </w:p>
          <w:p w:rsidR="00BC089E" w:rsidRPr="00BC089E" w:rsidRDefault="00BC089E" w:rsidP="00BC089E">
            <w:pPr>
              <w:spacing w:after="0" w:line="240" w:lineRule="auto"/>
              <w:rPr>
                <w:rFonts w:eastAsia="Times New Roman"/>
                <w:sz w:val="24"/>
                <w:szCs w:val="24"/>
              </w:rPr>
            </w:pPr>
            <w:r w:rsidRPr="00BC089E">
              <w:rPr>
                <w:rFonts w:eastAsia="Times New Roman"/>
                <w:sz w:val="24"/>
                <w:szCs w:val="24"/>
              </w:rPr>
              <w:t>Polk Decat’s CPPC Shared Decision Making Team is the same thing as the Decat Steering Committee. This allows information and discussion to flow freely among community partners, and allows for open communication and representation between the Decat Steering Committee and the Decat Executive Board. The role of the SDMT or Steering Committee is to help Decat and CPPC determine areas of emphasis and priority among our many projects, to provide oversight to processes such as Community Grants, Workshops, and Trainings, and to leverage partnerships with other community-based organizations with which members have connections. The Steering Committee is convened primarily by the Decat Coordinator, Teresa Burke, but in cooperation with the Decat Project and CPPC Coordinator, Cassie Kilgore.</w:t>
            </w:r>
          </w:p>
        </w:tc>
      </w:tr>
      <w:tr w:rsidR="00BC089E" w:rsidRPr="00BC089E" w:rsidTr="00BC089E">
        <w:trPr>
          <w:trHeight w:val="467"/>
        </w:trPr>
        <w:tc>
          <w:tcPr>
            <w:tcW w:w="14245" w:type="dxa"/>
          </w:tcPr>
          <w:p w:rsidR="00BC089E" w:rsidRPr="00BC089E" w:rsidRDefault="00BC089E" w:rsidP="00BC089E">
            <w:pPr>
              <w:autoSpaceDE w:val="0"/>
              <w:autoSpaceDN w:val="0"/>
              <w:adjustRightInd w:val="0"/>
              <w:spacing w:after="0" w:line="240" w:lineRule="auto"/>
              <w:rPr>
                <w:rFonts w:cs="Calibri"/>
                <w:b/>
                <w:color w:val="000000"/>
                <w:sz w:val="24"/>
                <w:szCs w:val="24"/>
              </w:rPr>
            </w:pPr>
            <w:r w:rsidRPr="00BC089E">
              <w:rPr>
                <w:rFonts w:cs="Calibri"/>
                <w:b/>
                <w:color w:val="000000"/>
                <w:sz w:val="24"/>
                <w:szCs w:val="24"/>
                <w:highlight w:val="yellow"/>
              </w:rPr>
              <w:t>How often does this group meet?</w:t>
            </w:r>
          </w:p>
          <w:p w:rsidR="00BC089E" w:rsidRPr="00BC089E" w:rsidRDefault="00BC089E" w:rsidP="00BC089E">
            <w:pPr>
              <w:autoSpaceDE w:val="0"/>
              <w:autoSpaceDN w:val="0"/>
              <w:adjustRightInd w:val="0"/>
              <w:spacing w:after="0" w:line="240" w:lineRule="auto"/>
              <w:rPr>
                <w:rFonts w:cs="Calibri"/>
                <w:color w:val="000000"/>
                <w:sz w:val="24"/>
                <w:szCs w:val="24"/>
              </w:rPr>
            </w:pPr>
            <w:r w:rsidRPr="00BC089E">
              <w:rPr>
                <w:rFonts w:cs="Calibri"/>
                <w:color w:val="000000"/>
                <w:sz w:val="24"/>
                <w:szCs w:val="24"/>
              </w:rPr>
              <w:t>The Steering Committee meets on a quarterly basis. However, oversight of certain items (such as funding requests, or grant opportunities like ICAPP) happens in the interim via email and virtual surveys. SDMT members also participate in other monthly Decat/CPPC meetings, such as Neighborhood and Community Networking and Providers’ Advisory meetings.</w:t>
            </w:r>
          </w:p>
        </w:tc>
      </w:tr>
    </w:tbl>
    <w:p w:rsidR="00BC089E" w:rsidRPr="00BC089E" w:rsidRDefault="00BC089E" w:rsidP="00BC089E">
      <w:pPr>
        <w:spacing w:before="480" w:after="0" w:line="240" w:lineRule="auto"/>
        <w:rPr>
          <w:rFonts w:asciiTheme="minorHAnsi" w:eastAsia="Times New Roman" w:hAnsiTheme="minorHAnsi"/>
          <w:sz w:val="28"/>
          <w:szCs w:val="28"/>
        </w:rPr>
      </w:pPr>
      <w:r w:rsidRPr="00BC089E">
        <w:rPr>
          <w:rFonts w:asciiTheme="minorHAnsi" w:eastAsia="Times New Roman" w:hAnsiTheme="minorHAnsi"/>
          <w:sz w:val="28"/>
          <w:szCs w:val="28"/>
        </w:rPr>
        <w:t>The remainder of the report includes the 3 blank columns:</w:t>
      </w:r>
    </w:p>
    <w:p w:rsidR="00BC089E" w:rsidRPr="00BC089E" w:rsidRDefault="00BC089E" w:rsidP="00BC089E">
      <w:pPr>
        <w:numPr>
          <w:ilvl w:val="0"/>
          <w:numId w:val="18"/>
        </w:numPr>
        <w:spacing w:after="0" w:line="240" w:lineRule="auto"/>
        <w:rPr>
          <w:rFonts w:asciiTheme="minorHAnsi" w:eastAsiaTheme="minorHAnsi" w:hAnsiTheme="minorHAnsi" w:cs="Calibri"/>
          <w:color w:val="000000"/>
          <w:sz w:val="28"/>
          <w:szCs w:val="28"/>
        </w:rPr>
      </w:pPr>
      <w:r w:rsidRPr="00BC089E">
        <w:rPr>
          <w:rFonts w:asciiTheme="minorHAnsi" w:eastAsia="Times New Roman" w:hAnsiTheme="minorHAnsi"/>
          <w:b/>
          <w:sz w:val="28"/>
          <w:szCs w:val="28"/>
        </w:rPr>
        <w:t>No color-labeled ‘Ongoing’</w:t>
      </w:r>
      <w:r w:rsidRPr="00BC089E">
        <w:rPr>
          <w:rFonts w:asciiTheme="minorHAnsi" w:eastAsia="Times New Roman" w:hAnsiTheme="minorHAnsi"/>
          <w:sz w:val="28"/>
          <w:szCs w:val="28"/>
        </w:rPr>
        <w:t xml:space="preserve"> - for things you have accomplished in the past and continue to do</w:t>
      </w:r>
    </w:p>
    <w:p w:rsidR="00BC089E" w:rsidRPr="00BC089E" w:rsidRDefault="00BC089E" w:rsidP="00BC089E">
      <w:pPr>
        <w:numPr>
          <w:ilvl w:val="0"/>
          <w:numId w:val="18"/>
        </w:numPr>
        <w:spacing w:after="0" w:line="240" w:lineRule="auto"/>
        <w:rPr>
          <w:rFonts w:asciiTheme="minorHAnsi" w:eastAsiaTheme="minorHAnsi" w:hAnsiTheme="minorHAnsi" w:cs="Calibri"/>
          <w:color w:val="000000"/>
          <w:sz w:val="28"/>
          <w:szCs w:val="28"/>
        </w:rPr>
      </w:pPr>
      <w:r w:rsidRPr="00BC089E">
        <w:rPr>
          <w:rFonts w:asciiTheme="minorHAnsi" w:eastAsia="Times New Roman" w:hAnsiTheme="minorHAnsi"/>
          <w:b/>
          <w:sz w:val="28"/>
          <w:szCs w:val="28"/>
          <w:highlight w:val="yellow"/>
        </w:rPr>
        <w:t>Yellow color-labeled ‘Proposed (NEW)’</w:t>
      </w:r>
      <w:r w:rsidRPr="00BC089E">
        <w:rPr>
          <w:rFonts w:asciiTheme="minorHAnsi" w:eastAsia="Times New Roman" w:hAnsiTheme="minorHAnsi"/>
          <w:sz w:val="28"/>
          <w:szCs w:val="28"/>
        </w:rPr>
        <w:t xml:space="preserve"> - for new goals you are working towards</w:t>
      </w:r>
    </w:p>
    <w:p w:rsidR="00BC089E" w:rsidRPr="00BC089E" w:rsidRDefault="00BC089E" w:rsidP="00BC089E">
      <w:pPr>
        <w:numPr>
          <w:ilvl w:val="0"/>
          <w:numId w:val="18"/>
        </w:numPr>
        <w:spacing w:after="0" w:line="240" w:lineRule="auto"/>
        <w:rPr>
          <w:rFonts w:asciiTheme="minorHAnsi" w:eastAsiaTheme="minorHAnsi" w:hAnsiTheme="minorHAnsi" w:cs="Calibri"/>
          <w:color w:val="000000"/>
          <w:sz w:val="28"/>
          <w:szCs w:val="28"/>
        </w:rPr>
      </w:pPr>
      <w:r w:rsidRPr="00BC089E">
        <w:rPr>
          <w:rFonts w:asciiTheme="minorHAnsi" w:eastAsia="Times New Roman" w:hAnsiTheme="minorHAnsi"/>
          <w:b/>
          <w:sz w:val="28"/>
          <w:szCs w:val="28"/>
          <w:highlight w:val="green"/>
        </w:rPr>
        <w:t>Green color-labeled ‘Met’</w:t>
      </w:r>
      <w:r w:rsidRPr="00BC089E">
        <w:rPr>
          <w:rFonts w:asciiTheme="minorHAnsi" w:eastAsia="Times New Roman" w:hAnsiTheme="minorHAnsi"/>
          <w:sz w:val="28"/>
          <w:szCs w:val="28"/>
        </w:rPr>
        <w:t xml:space="preserve"> - the year-end information on success and/or barriers faced</w:t>
      </w:r>
    </w:p>
    <w:p w:rsidR="00BC089E" w:rsidRPr="00BC089E" w:rsidRDefault="00BC089E" w:rsidP="00BC089E">
      <w:pPr>
        <w:spacing w:before="240" w:after="0" w:line="240" w:lineRule="auto"/>
        <w:rPr>
          <w:rFonts w:asciiTheme="minorHAnsi" w:eastAsiaTheme="minorHAnsi" w:hAnsiTheme="minorHAnsi"/>
          <w:color w:val="000000"/>
          <w:sz w:val="28"/>
          <w:szCs w:val="28"/>
        </w:rPr>
      </w:pPr>
      <w:r w:rsidRPr="00BC089E">
        <w:rPr>
          <w:rFonts w:asciiTheme="minorHAnsi" w:eastAsiaTheme="minorHAnsi" w:hAnsiTheme="minorHAnsi"/>
          <w:color w:val="000000"/>
          <w:sz w:val="28"/>
          <w:szCs w:val="28"/>
        </w:rPr>
        <w:t>The 4</w:t>
      </w:r>
      <w:r w:rsidRPr="00BC089E">
        <w:rPr>
          <w:rFonts w:asciiTheme="minorHAnsi" w:eastAsiaTheme="minorHAnsi" w:hAnsiTheme="minorHAnsi"/>
          <w:color w:val="000000"/>
          <w:sz w:val="28"/>
          <w:szCs w:val="28"/>
          <w:vertAlign w:val="superscript"/>
        </w:rPr>
        <w:t>th</w:t>
      </w:r>
      <w:r w:rsidRPr="00BC089E">
        <w:rPr>
          <w:rFonts w:asciiTheme="minorHAnsi" w:eastAsiaTheme="minorHAnsi" w:hAnsiTheme="minorHAnsi"/>
          <w:color w:val="000000"/>
          <w:sz w:val="28"/>
          <w:szCs w:val="28"/>
        </w:rPr>
        <w:t xml:space="preserve"> column allows for narrative on the columns described.</w:t>
      </w:r>
    </w:p>
    <w:p w:rsidR="00BC089E" w:rsidRPr="00BC089E" w:rsidRDefault="00BC089E" w:rsidP="00BC089E">
      <w:pPr>
        <w:spacing w:before="240" w:after="0" w:line="240" w:lineRule="auto"/>
        <w:rPr>
          <w:rFonts w:asciiTheme="minorHAnsi" w:eastAsiaTheme="minorHAnsi" w:hAnsiTheme="minorHAnsi"/>
          <w:color w:val="000000"/>
          <w:sz w:val="28"/>
          <w:szCs w:val="28"/>
        </w:rPr>
      </w:pPr>
      <w:r w:rsidRPr="00BC089E">
        <w:rPr>
          <w:rFonts w:asciiTheme="minorHAnsi" w:eastAsiaTheme="minorHAnsi" w:hAnsiTheme="minorHAnsi"/>
          <w:color w:val="000000"/>
          <w:sz w:val="28"/>
          <w:szCs w:val="28"/>
        </w:rPr>
        <w:t xml:space="preserve">Note: </w:t>
      </w:r>
      <w:r w:rsidRPr="00BC089E">
        <w:rPr>
          <w:rFonts w:asciiTheme="minorHAnsi" w:eastAsiaTheme="minorHAnsi" w:hAnsiTheme="minorHAnsi"/>
          <w:color w:val="000000"/>
          <w:sz w:val="28"/>
          <w:szCs w:val="28"/>
          <w:u w:val="single"/>
        </w:rPr>
        <w:t xml:space="preserve">The </w:t>
      </w:r>
      <w:r w:rsidRPr="00BC089E">
        <w:rPr>
          <w:rFonts w:asciiTheme="minorHAnsi" w:eastAsiaTheme="minorHAnsi" w:hAnsiTheme="minorHAnsi"/>
          <w:b/>
          <w:color w:val="000000"/>
          <w:sz w:val="28"/>
          <w:szCs w:val="28"/>
          <w:u w:val="single"/>
        </w:rPr>
        <w:t>Ongoing category</w:t>
      </w:r>
      <w:r w:rsidRPr="00BC089E">
        <w:rPr>
          <w:rFonts w:asciiTheme="minorHAnsi" w:eastAsiaTheme="minorHAnsi" w:hAnsiTheme="minorHAnsi"/>
          <w:color w:val="000000"/>
          <w:sz w:val="28"/>
          <w:szCs w:val="28"/>
          <w:u w:val="single"/>
        </w:rPr>
        <w:t xml:space="preserve"> is to be</w:t>
      </w:r>
      <w:r w:rsidRPr="00BC089E">
        <w:rPr>
          <w:rFonts w:asciiTheme="minorHAnsi" w:eastAsiaTheme="minorHAnsi" w:hAnsiTheme="minorHAnsi"/>
          <w:color w:val="000000"/>
          <w:sz w:val="28"/>
          <w:szCs w:val="28"/>
        </w:rPr>
        <w:t xml:space="preserve"> </w:t>
      </w:r>
      <w:r w:rsidRPr="00BC089E">
        <w:rPr>
          <w:rFonts w:asciiTheme="minorHAnsi" w:eastAsiaTheme="minorHAnsi" w:hAnsiTheme="minorHAnsi"/>
          <w:color w:val="000000"/>
          <w:sz w:val="28"/>
          <w:szCs w:val="28"/>
          <w:u w:val="single"/>
        </w:rPr>
        <w:t>briefly detailed in narrative in the 4</w:t>
      </w:r>
      <w:r w:rsidRPr="00BC089E">
        <w:rPr>
          <w:rFonts w:asciiTheme="minorHAnsi" w:eastAsiaTheme="minorHAnsi" w:hAnsiTheme="minorHAnsi"/>
          <w:color w:val="000000"/>
          <w:sz w:val="28"/>
          <w:szCs w:val="28"/>
          <w:u w:val="single"/>
          <w:vertAlign w:val="superscript"/>
        </w:rPr>
        <w:t>th</w:t>
      </w:r>
      <w:r w:rsidRPr="00BC089E">
        <w:rPr>
          <w:rFonts w:asciiTheme="minorHAnsi" w:eastAsiaTheme="minorHAnsi" w:hAnsiTheme="minorHAnsi"/>
          <w:color w:val="000000"/>
          <w:sz w:val="28"/>
          <w:szCs w:val="28"/>
          <w:u w:val="single"/>
        </w:rPr>
        <w:t xml:space="preserve"> column</w:t>
      </w:r>
      <w:r w:rsidRPr="00BC089E">
        <w:rPr>
          <w:rFonts w:asciiTheme="minorHAnsi" w:eastAsiaTheme="minorHAnsi" w:hAnsiTheme="minorHAnsi"/>
          <w:color w:val="000000"/>
          <w:sz w:val="28"/>
          <w:szCs w:val="28"/>
        </w:rPr>
        <w:t xml:space="preserve"> </w:t>
      </w:r>
      <w:r w:rsidRPr="00BC089E">
        <w:rPr>
          <w:rFonts w:asciiTheme="minorHAnsi" w:eastAsiaTheme="minorHAnsi" w:hAnsiTheme="minorHAnsi"/>
          <w:color w:val="000000"/>
          <w:sz w:val="28"/>
          <w:szCs w:val="28"/>
          <w:u w:val="single"/>
        </w:rPr>
        <w:t>to explain routine and/or steps taken to meet this goal ongoing.</w:t>
      </w:r>
      <w:r w:rsidRPr="00BC089E">
        <w:rPr>
          <w:rFonts w:asciiTheme="minorHAnsi" w:eastAsiaTheme="minorHAnsi" w:hAnsiTheme="minorHAnsi"/>
          <w:color w:val="000000"/>
          <w:sz w:val="28"/>
          <w:szCs w:val="28"/>
        </w:rPr>
        <w:t xml:space="preserve"> The coordinator must be able to explain Ongoing steps to the SDMT and state/federal entities if audited, and may use the narrative in this report to track current processes, plans, accomplished goals and implementation.</w:t>
      </w:r>
    </w:p>
    <w:p w:rsidR="00BC089E" w:rsidRPr="00BC089E" w:rsidRDefault="00BC089E" w:rsidP="00BC089E">
      <w:pPr>
        <w:spacing w:before="240" w:after="0" w:line="240" w:lineRule="auto"/>
        <w:rPr>
          <w:rFonts w:asciiTheme="minorHAnsi" w:eastAsiaTheme="minorHAnsi" w:hAnsiTheme="minorHAnsi"/>
          <w:color w:val="000000"/>
          <w:sz w:val="28"/>
          <w:szCs w:val="28"/>
        </w:rPr>
      </w:pPr>
    </w:p>
    <w:p w:rsidR="00BC089E" w:rsidRPr="00BC089E" w:rsidRDefault="00BC089E" w:rsidP="00BC089E">
      <w:pPr>
        <w:spacing w:before="240" w:after="0" w:line="240" w:lineRule="auto"/>
        <w:rPr>
          <w:rFonts w:asciiTheme="minorHAnsi" w:eastAsiaTheme="minorHAnsi" w:hAnsiTheme="minorHAnsi"/>
          <w:color w:val="000000"/>
          <w:sz w:val="28"/>
          <w:szCs w:val="28"/>
        </w:rPr>
      </w:pPr>
    </w:p>
    <w:p w:rsidR="00BC089E" w:rsidRPr="00BC089E" w:rsidRDefault="00BC089E" w:rsidP="00BC089E">
      <w:pPr>
        <w:spacing w:before="240" w:after="0" w:line="240" w:lineRule="auto"/>
        <w:rPr>
          <w:rFonts w:asciiTheme="minorHAnsi" w:eastAsiaTheme="minorHAnsi" w:hAnsiTheme="minorHAnsi"/>
          <w:color w:val="000000"/>
          <w:sz w:val="28"/>
          <w:szCs w:val="28"/>
        </w:rPr>
      </w:pPr>
    </w:p>
    <w:tbl>
      <w:tblPr>
        <w:tblStyle w:val="LightGrid-Accent5"/>
        <w:tblW w:w="14745" w:type="dxa"/>
        <w:tblLayout w:type="fixed"/>
        <w:tblLook w:val="04A0" w:firstRow="1" w:lastRow="0" w:firstColumn="1" w:lastColumn="0" w:noHBand="0" w:noVBand="1"/>
      </w:tblPr>
      <w:tblGrid>
        <w:gridCol w:w="558"/>
        <w:gridCol w:w="2942"/>
        <w:gridCol w:w="990"/>
        <w:gridCol w:w="1170"/>
        <w:gridCol w:w="1108"/>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rHeight w:val="79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p>
          <w:p w:rsidR="00BC089E" w:rsidRPr="00BC089E" w:rsidRDefault="00BC089E" w:rsidP="00BC089E">
            <w:pPr>
              <w:autoSpaceDE w:val="0"/>
              <w:autoSpaceDN w:val="0"/>
              <w:adjustRightInd w:val="0"/>
              <w:spacing w:after="0" w:line="240" w:lineRule="auto"/>
              <w:jc w:val="center"/>
              <w:rPr>
                <w:rFonts w:asciiTheme="minorHAnsi" w:hAnsiTheme="minorHAnsi" w:cs="Calibri"/>
                <w:color w:val="000000"/>
              </w:rPr>
            </w:pPr>
            <w:r w:rsidRPr="00BC089E">
              <w:rPr>
                <w:rFonts w:asciiTheme="minorHAnsi" w:hAnsiTheme="minorHAnsi" w:cs="Calibri"/>
                <w:color w:val="002060"/>
                <w:sz w:val="28"/>
              </w:rPr>
              <w:t>Shared Decision Making-Level 1</w:t>
            </w: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942"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99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 (NEW)</w:t>
            </w:r>
          </w:p>
        </w:tc>
        <w:tc>
          <w:tcPr>
            <w:tcW w:w="1108"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Describe current goal in your proposed plan and 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1-a</w:t>
            </w:r>
          </w:p>
        </w:tc>
        <w:tc>
          <w:tcPr>
            <w:tcW w:w="2942"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New CPPC Coordinator attends first available CPPC Immersion 101 and 201 within the 1st year</w:t>
            </w:r>
          </w:p>
        </w:tc>
        <w:tc>
          <w:tcPr>
            <w:tcW w:w="99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08"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Cassie Kilgore, CPPC Coordinator, has plans to attend the next available CPPC Immersion 101 and 201 training, and has plans with the CPPC Statewide Coordinator to host an Immersion 101 in October 2020.</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1-b</w:t>
            </w:r>
          </w:p>
        </w:tc>
        <w:tc>
          <w:tcPr>
            <w:tcW w:w="2942"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Membership of Shared Decision Making Team must include Department of Human Services (DHS) Representative and Decategorization (Decat) Representative</w:t>
            </w:r>
          </w:p>
        </w:tc>
        <w:tc>
          <w:tcPr>
            <w:tcW w:w="99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08"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r w:rsidRPr="00BC089E">
              <w:rPr>
                <w:rFonts w:cs="Calibri"/>
                <w:color w:val="000000"/>
              </w:rPr>
              <w:t>Teresa Burke, Diamond Denney, and Veronica Russell (The Decat Team), as well as, Tracy White and Alaina Gage (DHS) are all part of the SDMT. Decat employees do not participate in voting activities.</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1-c</w:t>
            </w:r>
          </w:p>
        </w:tc>
        <w:tc>
          <w:tcPr>
            <w:tcW w:w="2942"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Membership of Shared Decision Making Team must include local community and professional members</w:t>
            </w:r>
          </w:p>
        </w:tc>
        <w:tc>
          <w:tcPr>
            <w:tcW w:w="99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08"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r w:rsidRPr="00BC089E">
              <w:rPr>
                <w:rFonts w:cs="Calibri"/>
                <w:color w:val="000000"/>
              </w:rPr>
              <w:t>Polk CPPC’s SDMT includes 21 members of the local and professional community.</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1-d</w:t>
            </w:r>
          </w:p>
        </w:tc>
        <w:tc>
          <w:tcPr>
            <w:tcW w:w="2942"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Establish linkages and develop protocol for decision-making with Decat Boards</w:t>
            </w:r>
          </w:p>
        </w:tc>
        <w:tc>
          <w:tcPr>
            <w:tcW w:w="99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08"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r w:rsidRPr="00BC089E">
              <w:rPr>
                <w:rFonts w:cs="Calibri"/>
                <w:color w:val="000000"/>
              </w:rPr>
              <w:t>The Polk Decat SDMT is combined with the Decat Steering Committee.  The current Steering Committee Chair person, DMPD Officer Stephanie Swartz, sits on the Decat executive Board, and ensures that the Decat Executive Committee (Board) stays abreast of the developments within the SDMT.</w:t>
            </w:r>
            <w:r w:rsidRPr="00BC089E">
              <w:rPr>
                <w:rFonts w:cs="Calibri"/>
                <w:b/>
                <w:color w:val="000000"/>
              </w:rPr>
              <w:t xml:space="preserve">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lastRenderedPageBreak/>
              <w:t>Progress:</w:t>
            </w:r>
            <w:r w:rsidRPr="00BC089E">
              <w:rPr>
                <w:rFonts w:cs="Calibri"/>
                <w:b/>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1-e</w:t>
            </w:r>
          </w:p>
        </w:tc>
        <w:tc>
          <w:tcPr>
            <w:tcW w:w="2942"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Implement the use of the Shared Decision-Making Survey</w:t>
            </w:r>
          </w:p>
        </w:tc>
        <w:tc>
          <w:tcPr>
            <w:tcW w:w="99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08"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This survey shall be administered annually to the Steering Committee/SDMT prior to the Q3 Steering Committee Meeting. Share results with the Team at the Q4 meeting annually.</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1-f</w:t>
            </w:r>
          </w:p>
        </w:tc>
        <w:tc>
          <w:tcPr>
            <w:tcW w:w="2942"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Develop plan for Ongoing comprehensive understanding of the four strategies for individuals involved in Shared Decision Making process</w:t>
            </w:r>
          </w:p>
        </w:tc>
        <w:tc>
          <w:tcPr>
            <w:tcW w:w="99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08"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An infographic was created and added to the SDMT, Neighborhood and Community Networking Meetings, and in all communications from the CPPC Coordinator via email.</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 xml:space="preserve">On an annually basis, as the SDMT only meets 4 times per year, the CPPC Coordinator with cover the four strategies in detail during one of the team meetings, to begin in F21.  The CPPC Coordinator will, during conversations with SDM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Team members, include ties to each of the four strategy that might apply in any given project or initiative.</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bl>
    <w:p w:rsidR="00BC089E" w:rsidRPr="00BC089E" w:rsidRDefault="00BC089E" w:rsidP="00BC089E">
      <w:pPr>
        <w:spacing w:after="0" w:line="240" w:lineRule="auto"/>
        <w:rPr>
          <w:rFonts w:ascii="Times New Roman" w:eastAsia="Times New Roman" w:hAnsi="Times New Roman"/>
          <w:sz w:val="24"/>
          <w:szCs w:val="20"/>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1-g</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Establish and develop plan to meet membership recruitment goals for SDM, including diversity</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  Polk SDM strives to meets CPPC’s recruitment guidelines based on sector representation. Our group also does include members of diverse racial and ethnic backgrounds.</w:t>
            </w: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 Plan:</w:t>
            </w:r>
            <w:r w:rsidRPr="00BC089E">
              <w:rPr>
                <w:rFonts w:asciiTheme="minorHAnsi" w:hAnsiTheme="minorHAnsi" w:cs="Calibri"/>
                <w:color w:val="000000"/>
              </w:rPr>
              <w:t xml:space="preserve">  The CPPC Coordinator hopes to expand representation to include members of the refugee/immigrant and African American communities,  as well as finding representatives in the substance abuse sector and Early Childhood Iowa.</w:t>
            </w: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BC089E">
              <w:rPr>
                <w:rFonts w:asciiTheme="minorHAnsi" w:hAnsiTheme="minorHAnsi" w:cs="Calibri"/>
              </w:rPr>
              <w:t xml:space="preserve">The CPPC Coordinator plans utilize already established relationships that the Shared Decision Making Team has, and ask for referrals from members who know someone </w:t>
            </w:r>
            <w:r w:rsidRPr="00BC089E">
              <w:rPr>
                <w:rFonts w:asciiTheme="minorHAnsi" w:hAnsiTheme="minorHAnsi" w:cs="Calibri"/>
              </w:rPr>
              <w:lastRenderedPageBreak/>
              <w:t xml:space="preserve">in the community who would could be food fits. Then the SDMT will review these options, and decide together to invite those referred people. </w:t>
            </w: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BC089E">
              <w:rPr>
                <w:rFonts w:asciiTheme="minorHAnsi" w:hAnsiTheme="minorHAnsi" w:cs="Calibri"/>
              </w:rPr>
              <w:t>If there are no referrals available, the CPPC Coordinator will seek to make new relationships with agencies and peoples in the community who are underrepresented. She will also leverage relationships and resources from the Agency and JCS.</w:t>
            </w: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Progress:</w:t>
            </w:r>
            <w:r w:rsidRPr="00BC089E">
              <w:rPr>
                <w:rFonts w:asciiTheme="minorHAnsi" w:hAnsiTheme="minorHAnsi"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1-h</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 xml:space="preserve">Provide oversight for the planning and implementation of the four CPPC strategies </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Ongoing:</w:t>
            </w:r>
            <w:r w:rsidRPr="00BC089E">
              <w:rPr>
                <w:rFonts w:cs="Calibri"/>
                <w:color w:val="000000"/>
              </w:rPr>
              <w:t xml:space="preserve">  The SDMT has always been and continues to be instrumental in providing input and perspective to the initiatives of Polk CPPC. </w:t>
            </w:r>
            <w:r w:rsidRPr="00BC089E">
              <w:rPr>
                <w:rFonts w:cs="Calibri"/>
                <w:b/>
                <w:color w:val="000000"/>
              </w:rPr>
              <w:t xml:space="preserve"> </w:t>
            </w:r>
            <w:r w:rsidRPr="00BC089E">
              <w:rPr>
                <w:rFonts w:cs="Calibri"/>
                <w:color w:val="000000"/>
              </w:rPr>
              <w:t>They also review and cast their votes on each Community Grant Application Polk CPPC receives, which helps ensure how well the CPPC Coordinator and Decat Team provides good stewardship of the CPPC Funds.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1-i</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Develop orientation plan for new members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 xml:space="preserve">The CPPC Coordinator and/or Decat Coordinator typically schedules 1:1 meetings with new Steering Committees Members to provide explanation of Decat, CPPC, Restorative Justice and Cultural Equity efforts, along with Decat/CPPC Structure and Decat Handbook. </w:t>
            </w:r>
            <w:r w:rsidRPr="00BC089E">
              <w:rPr>
                <w:rFonts w:cs="Calibri"/>
                <w:b/>
                <w:color w:val="000000"/>
              </w:rPr>
              <w:t xml:space="preserve"> </w:t>
            </w:r>
            <w:r w:rsidRPr="00BC089E">
              <w:rPr>
                <w:rFonts w:cs="Calibri"/>
                <w:color w:val="000000"/>
              </w:rPr>
              <w:t>New Steering Committee Members receive a modified CPPC 101 Manual which contains info in addition to the four strategies, such as: definitions of phrases and titles of things, goals of the Steering Committee and responsibilities of Members, and a membership roster with contact info including where that member works/what sector they represent. New Members should also receive a special welcome and introduction, and at least 1 one-on-one meeting with an incumbent Steering Committee Member within a month of their first meeting.</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The CPPC Coordinator plans to create a standardized, SDMT approved Orientation workbook to handout to new members.</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green"/>
              </w:rPr>
              <w:t>Progress:</w:t>
            </w:r>
            <w:r w:rsidRPr="00BC089E">
              <w:rPr>
                <w:rFonts w:cs="Calibri"/>
                <w:b/>
                <w:color w:val="000000"/>
              </w:rPr>
              <w:t xml:space="preserve">  </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Calibri"/>
          <w:color w:val="000000"/>
        </w:rPr>
      </w:pPr>
    </w:p>
    <w:p w:rsidR="00BC089E" w:rsidRPr="00BC089E" w:rsidRDefault="00BC089E" w:rsidP="00BC089E">
      <w:pPr>
        <w:autoSpaceDE w:val="0"/>
        <w:autoSpaceDN w:val="0"/>
        <w:adjustRightInd w:val="0"/>
        <w:spacing w:after="0" w:line="240" w:lineRule="auto"/>
        <w:rPr>
          <w:rFonts w:asciiTheme="minorHAnsi" w:eastAsiaTheme="minorHAnsi" w:hAnsiTheme="minorHAnsi" w:cs="Calibri"/>
          <w:color w:val="000000"/>
        </w:rPr>
      </w:pPr>
    </w:p>
    <w:p w:rsidR="00BC089E" w:rsidRPr="00BC089E" w:rsidRDefault="00BC089E" w:rsidP="00BC089E">
      <w:pPr>
        <w:autoSpaceDE w:val="0"/>
        <w:autoSpaceDN w:val="0"/>
        <w:adjustRightInd w:val="0"/>
        <w:spacing w:after="0" w:line="240" w:lineRule="auto"/>
        <w:rPr>
          <w:rFonts w:asciiTheme="minorHAnsi" w:eastAsiaTheme="minorHAnsi" w:hAnsiTheme="minorHAnsi" w:cs="Calibri"/>
          <w:color w:val="000000"/>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rHeight w:val="89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sz w:val="28"/>
                <w:szCs w:val="28"/>
              </w:rPr>
              <w:lastRenderedPageBreak/>
              <w:br w:type="page"/>
            </w: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szCs w:val="28"/>
              </w:rPr>
            </w:pPr>
            <w:r w:rsidRPr="00BC089E">
              <w:rPr>
                <w:rFonts w:asciiTheme="minorHAnsi" w:hAnsiTheme="minorHAnsi" w:cs="Calibri"/>
                <w:color w:val="002060"/>
                <w:sz w:val="28"/>
                <w:szCs w:val="28"/>
              </w:rPr>
              <w:t>Shared Decision Making-Level 2</w:t>
            </w: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green"/>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Describe current goal in your proposed plan and 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2-a</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bCs/>
              </w:rPr>
              <w:t xml:space="preserve">Must meet all of the Level 1 items and also </w:t>
            </w:r>
            <w:r w:rsidRPr="00BC089E">
              <w:rPr>
                <w:rFonts w:cs="Calibri"/>
              </w:rPr>
              <w:t>add additional members and 1 of those members needs to be one of the following: domestic violence, substance abuse, or mental health partner</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The Shared Decision Making Team includes active members representing domestic violence advocacy (Melissa Cano Zelaya – LUNA,) and mental health (Kenya Rocha – Mosaic Family Counseling, Angela Wacker – Community Support Advocates, Tamra Jurgemeyer – Iowa Chapter of Children’s Advocacy Centers)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 xml:space="preserve"> The CPPC Coordinator will enlist the help of the team to identify suitable candidates in the substance abuse field of work in Polk County to serve on the SDMT.</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2-b</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rPr>
              <w:t>Implement plan for Ongoing comprehensive understanding of all four strategies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Please see also 1-f. This is currently underway.</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color w:val="000000"/>
              </w:rPr>
              <w:t xml:space="preserve"> 1-f; The CPPC Coordinator will also host CPPC 101 and 201 Immersion trainings in Polk County and invite all SDMT members.</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2-c</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rPr>
              <w:t>Implement orientation plan for all new members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Please see also 1-i. This is currently available for when new SDMT members are on boarded.</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Utilize current orientation plan with perspective substance abuse, refugee and ECI members that may be on boarded in FY21.</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r w:rsidRPr="00BC089E">
              <w:rPr>
                <w:rFonts w:cs="Calibri"/>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2-d</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rPr>
              <w:t>Conduct Parent Partner orientation for all Shared Decision Making Team members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The Parent Partner group has provided this orientation in the past.</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The CPPC Coordinator will attempt to schedule another orientation in Fiscal Year 2021.</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2-e</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rPr>
              <w:t>Share information and progress of the local Parent Partner program regularly</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r w:rsidRPr="00BC089E">
              <w:rPr>
                <w:rFonts w:cs="Calibri"/>
                <w:b/>
                <w:color w:val="000000"/>
              </w:rPr>
              <w:t xml:space="preserve">Ongoing:  </w:t>
            </w:r>
            <w:r w:rsidRPr="00BC089E">
              <w:rPr>
                <w:rFonts w:cs="Calibri"/>
                <w:color w:val="000000"/>
              </w:rPr>
              <w:t>The Parent Partner group was scheduled to provide an update to the SDMT in the previous Fiscal Year, but this event was cancelled by the Parent Partner representative due to changes in their programming.</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The CPPC Coordinator will attempt to reschedule the Parent Partner presentation to the team this Fiscal Year.</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2-f</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A Parent Partner is added to the membership of the SDMT</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r w:rsidRPr="00BC089E">
              <w:rPr>
                <w:rFonts w:cs="Calibri"/>
                <w:color w:val="000000"/>
              </w:rPr>
              <w:t xml:space="preserve">Lori Shultice is and will continue to be involved as a voting member of the SDMT.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2-g</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rPr>
              <w:t>Membership recruitment plans that address diversity according to the demographics of your community</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Current Steering Committee membership is around 20 people, with many/most of CPPC’s advised sectors being represented.</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The FY20 CPPC Plan identified that: The recent Census data on Polk County Iowa suggests that our Steering Committee is under-representing men, Latino people, veterans, and foreign-born people. Our Steering Committee is over-representing women, white people, and people with a bachelor’s degree or higher. With this in mind, the CPPC Coordinator will ask the SDMT to identify opportunities to expand the team’s diversity, and work to find more representation.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2-h</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rPr>
              <w:t>Review and report on diversity and disparity in the community and within the local Child Welfare system</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 xml:space="preserve">Diamond Denney is the Restorative Justice and Culture Equity Coordinator in Polk County and is on the SDMT. She reports regularly to the team on her initiatives.  The CPPC Coordinator attends and is an active member of the team meetings she convenes for DHS equity initiatives, and works to stay abreast of the work that she does as well.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2-i</w:t>
            </w:r>
          </w:p>
        </w:tc>
        <w:tc>
          <w:tcPr>
            <w:tcW w:w="2880" w:type="dxa"/>
          </w:tcPr>
          <w:p w:rsidR="00BC089E" w:rsidRPr="00BC089E" w:rsidRDefault="00BC089E" w:rsidP="00BC089E">
            <w:pPr>
              <w:autoSpaceDE w:val="0"/>
              <w:autoSpaceDN w:val="0"/>
              <w:adjustRightInd w:val="0"/>
              <w:spacing w:after="22"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Host a CPPC Immersion 101 event in CPPC area at least once every three years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CPPC 101 hosted October 2018.</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The CPPC Coordinator plans to host another CPPC 1mersion 101 event in October 2020.</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2-j</w:t>
            </w:r>
          </w:p>
        </w:tc>
        <w:tc>
          <w:tcPr>
            <w:tcW w:w="2880" w:type="dxa"/>
          </w:tcPr>
          <w:p w:rsidR="00BC089E" w:rsidRPr="00BC089E" w:rsidRDefault="00BC089E" w:rsidP="00BC089E">
            <w:pPr>
              <w:autoSpaceDE w:val="0"/>
              <w:autoSpaceDN w:val="0"/>
              <w:adjustRightInd w:val="0"/>
              <w:spacing w:after="22"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Identify and meet goal for adding additional community members (this number can be reviewed and re-established each year)</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Current Steering Committee membership is around 20 people, with many/most of CPPC’s advised sectors being represented.</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Please see also 2-g.</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Calibri"/>
          <w:b/>
          <w:sz w:val="24"/>
          <w:szCs w:val="24"/>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szCs w:val="28"/>
              </w:rPr>
            </w:pPr>
            <w:r w:rsidRPr="00BC089E">
              <w:rPr>
                <w:rFonts w:asciiTheme="minorHAnsi" w:hAnsiTheme="minorHAnsi" w:cs="Calibri"/>
                <w:color w:val="002060"/>
                <w:sz w:val="28"/>
                <w:szCs w:val="28"/>
              </w:rPr>
              <w:t>Shared Decision Making-Level 3</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 (NEW)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Describe current goal in your proposed plan and 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3-a</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bCs/>
                <w:color w:val="000000"/>
              </w:rPr>
              <w:t xml:space="preserve">Must meet all Level 1 and 2 items </w:t>
            </w:r>
            <w:r w:rsidRPr="00BC089E">
              <w:rPr>
                <w:rFonts w:cs="Calibri"/>
                <w:bCs/>
                <w:color w:val="000000"/>
              </w:rPr>
              <w:t xml:space="preserve">and also </w:t>
            </w:r>
            <w:r w:rsidRPr="00BC089E">
              <w:rPr>
                <w:rFonts w:cs="Calibri"/>
                <w:color w:val="000000"/>
              </w:rPr>
              <w:t>have two of the following members: domestic violence, substance abuse and mental health partners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Please see also 2-a.</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Please see also 2-a.</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3-b</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 xml:space="preserve">Have a broad representative of at least five (5) of the following members: Faith-Based Groups, Health Care, Education, Business, Legal </w:t>
            </w:r>
            <w:r w:rsidRPr="00BC089E">
              <w:rPr>
                <w:rFonts w:cs="Calibri"/>
                <w:color w:val="000000"/>
              </w:rPr>
              <w:lastRenderedPageBreak/>
              <w:t>System (courts), Law Enforcement, Government (County or City), Economic Supports, Practice Partners and Prevention Councils (See CPPC reporting and evaluation form for definition)</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lastRenderedPageBreak/>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Ongoing:</w:t>
            </w:r>
            <w:r w:rsidRPr="00BC089E">
              <w:rPr>
                <w:rFonts w:cs="Calibri"/>
                <w:color w:val="000000"/>
              </w:rPr>
              <w:t xml:space="preserve">  Faith-based, Education, Law Enforcement, Legal/Judicial System, and Practice Partner sectors are all represented by members of the Steering Committee.</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3-c</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SDM develop avenue for youth voice (youth in foster care or foster care alumni)</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The CPPC Coordinator will work with the SDMT to identify a youth or alumni voice that can participate in the SDMT activities.</w:t>
            </w:r>
            <w:r w:rsidRPr="00BC089E">
              <w:rPr>
                <w:rFonts w:cs="Calibri"/>
                <w:b/>
                <w:color w:val="000000"/>
              </w:rPr>
              <w:t xml:space="preserve">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3-d</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Develop linkages and partnerships with other groups into SDMT</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Most of the SDMT members are involved to varying degrees in other CPPC and Decat groups, like the Neighborhood and Community Networking (NCN), Provider’s Advisory, and Cultural Equity related meetings.</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r w:rsidRPr="00BC089E">
              <w:rPr>
                <w:rFonts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3-e</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SDM membership diversity is representative of the local population</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See also 2-g and 2- j.</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green"/>
              </w:rPr>
            </w:pPr>
            <w:r w:rsidRPr="00BC089E">
              <w:rPr>
                <w:rFonts w:cs="Calibri"/>
                <w:b/>
                <w:color w:val="000000"/>
                <w:highlight w:val="green"/>
              </w:rPr>
              <w:t xml:space="preserve">Progress: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3-f</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Role of the SDM group expands to include identifying, and developing a plan to meet unmet needs within the community</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r w:rsidRPr="00BC089E">
              <w:rPr>
                <w:rFonts w:cs="Calibri"/>
                <w:color w:val="000000"/>
              </w:rPr>
              <w:t>This is an continual, natural process that occurs in our Shared Decision Making Team meetings.  The CPPC and Decat coordinator both consistently  work to gain SDMT insight, guidance, and knowledge as we work to implement plans that address needs in the community</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lastRenderedPageBreak/>
              <w:t>Proposed Plan:</w:t>
            </w:r>
            <w:r w:rsidRPr="00BC089E">
              <w:rPr>
                <w:rFonts w:cs="Calibri"/>
                <w:b/>
                <w:color w:val="000000"/>
              </w:rPr>
              <w:t xml:space="preserve"> </w:t>
            </w:r>
            <w:r w:rsidRPr="00BC089E">
              <w:rPr>
                <w:rFonts w:cs="Calibri"/>
                <w:color w:val="000000"/>
              </w:rPr>
              <w:t>The current CPPC Coordinator looks forward to identifying ways to be more intentional and calculated in the upcoming Fiscal Year. She aims to use the, relevant Polk County data and the collective input of the SDMT, including Decat team members, to identify well defined goals to meet community needs.</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3-g</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Develop and implement a plan to host a Race: Power of an Illusion in CPPC area (and/or related training opportunity, such as Understanding Implicit Racial Bias training or utilization of the Courageous Conversations Toolkit)</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 xml:space="preserve">Diamond Denney, Polk Decat’s Cultural Equity Coordinator, has hosted this training in Fiscal Year 2020, and has plans to offer it again, on a potentially reoccurring basis. The CPPC Coordinator will work to partner with her wherever possible on future offerings of these courses.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r w:rsidRPr="00BC089E">
              <w:rPr>
                <w:rFonts w:cs="Calibri"/>
                <w:b/>
                <w:color w:val="000000"/>
              </w:rPr>
              <w:t xml:space="preserve">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3-h</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Shared decision making survey scores used as a tool to guide quality improvement of strategy implementation</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After the survey is administered to the SDMT in Spring of FY20, the CPPC Coordinator will develop a plan to discuss results and identify opportunities with the SDMT.</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3-i</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 xml:space="preserve">SDM goals for community members are met (see CPPC Community Involvement and Instructions for definition, page 2) </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Calibri"/>
        </w:rPr>
      </w:pPr>
    </w:p>
    <w:tbl>
      <w:tblPr>
        <w:tblStyle w:val="LightGrid-Accent5"/>
        <w:tblW w:w="0" w:type="auto"/>
        <w:tblLook w:val="04A0" w:firstRow="1" w:lastRow="0" w:firstColumn="1" w:lastColumn="0" w:noHBand="0" w:noVBand="1"/>
      </w:tblPr>
      <w:tblGrid>
        <w:gridCol w:w="538"/>
        <w:gridCol w:w="2900"/>
        <w:gridCol w:w="1080"/>
        <w:gridCol w:w="1170"/>
        <w:gridCol w:w="1080"/>
        <w:gridCol w:w="7848"/>
      </w:tblGrid>
      <w:tr w:rsidR="00BC089E" w:rsidRPr="00BC089E" w:rsidTr="00BC089E">
        <w:trPr>
          <w:cnfStyle w:val="100000000000" w:firstRow="1" w:lastRow="0" w:firstColumn="0" w:lastColumn="0" w:oddVBand="0" w:evenVBand="0" w:oddHBand="0" w:evenHBand="0" w:firstRowFirstColumn="0" w:firstRowLastColumn="0" w:lastRowFirstColumn="0" w:lastRowLastColumn="0"/>
          <w:trHeight w:val="610"/>
          <w:tblHead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sz w:val="24"/>
                <w:szCs w:val="24"/>
              </w:rPr>
              <w:lastRenderedPageBreak/>
              <w:br w:type="page"/>
            </w:r>
          </w:p>
          <w:p w:rsidR="00BC089E" w:rsidRPr="00BC089E" w:rsidRDefault="00BC089E" w:rsidP="00BC089E">
            <w:pPr>
              <w:shd w:val="clear" w:color="auto" w:fill="92CDDC" w:themeFill="accent5" w:themeFillTint="99"/>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shd w:val="clear" w:color="auto" w:fill="92CDDC" w:themeFill="accent5" w:themeFillTint="99"/>
              </w:rPr>
              <w:t>Shared Decision Making-Level 4</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90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848"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Describe current goal in your proposed plan and 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4-a</w:t>
            </w:r>
          </w:p>
        </w:tc>
        <w:tc>
          <w:tcPr>
            <w:tcW w:w="290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bCs/>
              </w:rPr>
              <w:t xml:space="preserve">Must meet all Level 1, 2 and 3 items and also </w:t>
            </w:r>
            <w:r w:rsidRPr="00BC089E">
              <w:rPr>
                <w:rFonts w:cs="Calibri"/>
              </w:rPr>
              <w:t>have all three of the following members: domestic violence, substance abuse and mental health partners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4-b</w:t>
            </w:r>
          </w:p>
        </w:tc>
        <w:tc>
          <w:tcPr>
            <w:tcW w:w="290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rPr>
              <w:t>Have ongoing implementation of new member orientation</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4-c</w:t>
            </w:r>
          </w:p>
        </w:tc>
        <w:tc>
          <w:tcPr>
            <w:tcW w:w="290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rPr>
              <w:t>SDM recruitment goal for Community Members must have been exceeded by 10%</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4-d</w:t>
            </w:r>
          </w:p>
        </w:tc>
        <w:tc>
          <w:tcPr>
            <w:tcW w:w="290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rPr>
              <w:t>Have 100% of the representation identified in the list in Level 3</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green"/>
              </w:rPr>
              <w:t>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4-e</w:t>
            </w:r>
          </w:p>
        </w:tc>
        <w:tc>
          <w:tcPr>
            <w:tcW w:w="290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rPr>
              <w:t>Community representatives take a leadership SDM role as defined by the site</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2032"/>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4-f</w:t>
            </w:r>
          </w:p>
        </w:tc>
        <w:tc>
          <w:tcPr>
            <w:tcW w:w="290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Role of SDM group expands to include advocacy for CPPC’s goals with funders and policy-makers (legislators, governor, boards of supervisors, city council members, mayor, etc.)</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4-g</w:t>
            </w:r>
          </w:p>
        </w:tc>
        <w:tc>
          <w:tcPr>
            <w:tcW w:w="290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 xml:space="preserve">SDM group implements plan and successfully addresses </w:t>
            </w:r>
            <w:r w:rsidRPr="00BC089E">
              <w:rPr>
                <w:rFonts w:cs="Calibri"/>
              </w:rPr>
              <w:lastRenderedPageBreak/>
              <w:t xml:space="preserve">unmet needs within the community </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i/>
                <w:color w:val="000000"/>
              </w:rPr>
            </w:pP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4-h</w:t>
            </w:r>
          </w:p>
        </w:tc>
        <w:tc>
          <w:tcPr>
            <w:tcW w:w="290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 xml:space="preserve">Coordinator and/or member of SDM contributes to state and/or regional events/activities. (I.e. serve on planning committees, assisting with logistics, presenting, etc.) </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Ongoing:</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theme="minorBidi"/>
          <w:b/>
        </w:rPr>
      </w:pPr>
    </w:p>
    <w:p w:rsidR="00BC089E" w:rsidRPr="00BC089E" w:rsidRDefault="00BC089E" w:rsidP="00BC089E">
      <w:pPr>
        <w:spacing w:after="0" w:line="240" w:lineRule="auto"/>
        <w:rPr>
          <w:rFonts w:asciiTheme="minorHAnsi" w:eastAsia="Times New Roman" w:hAnsiTheme="minorHAnsi"/>
          <w:b/>
          <w:sz w:val="24"/>
          <w:szCs w:val="20"/>
          <w:highlight w:val="yellow"/>
        </w:rPr>
      </w:pPr>
      <w:r w:rsidRPr="00BC089E">
        <w:rPr>
          <w:rFonts w:asciiTheme="minorHAnsi" w:eastAsia="Times New Roman" w:hAnsiTheme="minorHAnsi"/>
          <w:b/>
          <w:sz w:val="24"/>
          <w:szCs w:val="20"/>
          <w:highlight w:val="yellow"/>
        </w:rPr>
        <w:t>At the writing of this proposed report, select the level* for Shared Decision Making that best fits your site:  3</w:t>
      </w:r>
    </w:p>
    <w:p w:rsidR="00BC089E" w:rsidRPr="00BC089E" w:rsidRDefault="00BC089E" w:rsidP="00BC089E">
      <w:pPr>
        <w:spacing w:after="0" w:line="240" w:lineRule="auto"/>
        <w:rPr>
          <w:rFonts w:asciiTheme="minorHAnsi" w:eastAsia="Times New Roman" w:hAnsiTheme="minorHAnsi"/>
          <w:b/>
          <w:sz w:val="24"/>
          <w:szCs w:val="20"/>
          <w:highlight w:val="green"/>
          <w:u w:val="single"/>
        </w:rPr>
      </w:pPr>
    </w:p>
    <w:p w:rsidR="00BC089E" w:rsidRPr="00BC089E" w:rsidRDefault="00BC089E" w:rsidP="00BC089E">
      <w:pPr>
        <w:spacing w:after="0" w:line="240" w:lineRule="auto"/>
        <w:rPr>
          <w:rFonts w:asciiTheme="minorHAnsi" w:eastAsia="Times New Roman" w:hAnsiTheme="minorHAnsi"/>
          <w:b/>
          <w:sz w:val="24"/>
          <w:szCs w:val="20"/>
          <w:highlight w:val="green"/>
          <w:u w:val="single"/>
        </w:rPr>
      </w:pPr>
    </w:p>
    <w:p w:rsidR="00BC089E" w:rsidRPr="00BC089E" w:rsidRDefault="00BC089E" w:rsidP="00BC089E">
      <w:pPr>
        <w:spacing w:after="0" w:line="240" w:lineRule="auto"/>
        <w:rPr>
          <w:rFonts w:asciiTheme="minorHAnsi" w:eastAsia="Times New Roman" w:hAnsiTheme="minorHAnsi"/>
          <w:sz w:val="24"/>
          <w:szCs w:val="20"/>
        </w:rPr>
      </w:pPr>
      <w:r w:rsidRPr="00BC089E">
        <w:rPr>
          <w:rFonts w:asciiTheme="minorHAnsi" w:eastAsia="Times New Roman" w:hAnsiTheme="minorHAnsi"/>
          <w:b/>
          <w:sz w:val="24"/>
          <w:szCs w:val="20"/>
          <w:highlight w:val="green"/>
        </w:rPr>
        <w:t>Based on your completed activities, select the level* for Shared Decision Making that best fits your site</w:t>
      </w:r>
      <w:r w:rsidRPr="00BC089E">
        <w:rPr>
          <w:rFonts w:asciiTheme="minorHAnsi" w:eastAsia="Times New Roman" w:hAnsiTheme="minorHAnsi"/>
          <w:sz w:val="24"/>
          <w:szCs w:val="20"/>
          <w:highlight w:val="green"/>
        </w:rPr>
        <w:t xml:space="preserve">:  </w:t>
      </w:r>
    </w:p>
    <w:p w:rsidR="00BC089E" w:rsidRPr="00BC089E" w:rsidRDefault="00BC089E" w:rsidP="00BC089E">
      <w:pPr>
        <w:spacing w:after="0" w:line="240" w:lineRule="auto"/>
        <w:rPr>
          <w:rFonts w:asciiTheme="minorHAnsi" w:eastAsia="Times New Roman" w:hAnsiTheme="minorHAnsi"/>
          <w:b/>
          <w:sz w:val="24"/>
          <w:szCs w:val="24"/>
          <w:u w:val="single"/>
        </w:rPr>
      </w:pPr>
    </w:p>
    <w:p w:rsidR="00BC089E" w:rsidRPr="00BC089E" w:rsidRDefault="00BC089E" w:rsidP="00BC089E">
      <w:pPr>
        <w:spacing w:after="0" w:line="240" w:lineRule="auto"/>
        <w:rPr>
          <w:rFonts w:asciiTheme="minorHAnsi" w:eastAsia="Times New Roman" w:hAnsiTheme="minorHAnsi"/>
          <w:b/>
          <w:sz w:val="24"/>
          <w:szCs w:val="24"/>
          <w:u w:val="single"/>
        </w:rPr>
      </w:pPr>
    </w:p>
    <w:p w:rsidR="00BC089E" w:rsidRPr="00BC089E" w:rsidRDefault="00BC089E" w:rsidP="00BC089E">
      <w:pPr>
        <w:spacing w:after="0" w:line="240" w:lineRule="auto"/>
        <w:rPr>
          <w:rFonts w:asciiTheme="minorHAnsi" w:eastAsia="Times New Roman" w:hAnsiTheme="minorHAnsi"/>
          <w:b/>
          <w:sz w:val="24"/>
          <w:szCs w:val="20"/>
          <w:highlight w:val="yellow"/>
          <w:u w:val="single"/>
        </w:rPr>
      </w:pPr>
      <w:r w:rsidRPr="00BC089E">
        <w:rPr>
          <w:rFonts w:asciiTheme="minorHAnsi" w:eastAsia="Times New Roman" w:hAnsiTheme="minorHAnsi"/>
          <w:b/>
          <w:sz w:val="24"/>
          <w:szCs w:val="24"/>
          <w:u w:val="single"/>
        </w:rPr>
        <w:t>*For more detailed information on the levels, please see the CPPC Practice Guide</w:t>
      </w:r>
    </w:p>
    <w:p w:rsidR="00BC089E" w:rsidRPr="00BC089E" w:rsidRDefault="00BC089E" w:rsidP="00BC089E">
      <w:pPr>
        <w:spacing w:before="1200" w:after="0" w:line="240" w:lineRule="auto"/>
        <w:ind w:left="720"/>
        <w:contextualSpacing/>
        <w:rPr>
          <w:rFonts w:asciiTheme="minorHAnsi" w:eastAsia="Times New Roman" w:hAnsiTheme="minorHAnsi"/>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6"/>
      </w:tblGrid>
      <w:tr w:rsidR="00BC089E" w:rsidRPr="00BC089E" w:rsidTr="00BC089E">
        <w:trPr>
          <w:cantSplit/>
        </w:trPr>
        <w:tc>
          <w:tcPr>
            <w:tcW w:w="5000" w:type="pct"/>
            <w:tcBorders>
              <w:left w:val="single" w:sz="4" w:space="0" w:color="auto"/>
              <w:bottom w:val="single" w:sz="4" w:space="0" w:color="auto"/>
            </w:tcBorders>
          </w:tcPr>
          <w:p w:rsidR="00BC089E" w:rsidRPr="00BC089E" w:rsidRDefault="00BC089E" w:rsidP="00BC089E">
            <w:pPr>
              <w:spacing w:after="0" w:line="240" w:lineRule="auto"/>
              <w:rPr>
                <w:rFonts w:asciiTheme="minorHAnsi" w:eastAsia="Times New Roman" w:hAnsiTheme="minorHAnsi"/>
                <w:sz w:val="20"/>
                <w:szCs w:val="20"/>
              </w:rPr>
            </w:pPr>
            <w:r w:rsidRPr="00BC089E">
              <w:rPr>
                <w:rFonts w:asciiTheme="minorHAnsi" w:eastAsia="Times New Roman" w:hAnsiTheme="minorHAnsi" w:cstheme="minorBidi"/>
                <w:sz w:val="16"/>
                <w:szCs w:val="16"/>
                <w:highlight w:val="cyan"/>
              </w:rPr>
              <w:br w:type="page"/>
            </w:r>
            <w:r w:rsidRPr="00BC089E">
              <w:rPr>
                <w:rFonts w:asciiTheme="minorHAnsi" w:eastAsia="Times New Roman" w:hAnsiTheme="minorHAnsi"/>
                <w:szCs w:val="20"/>
              </w:rPr>
              <w:t>Please have each committee member on the leadership/steering committee fill out the Shared Decision Making form, compile the average response for each question, and report the average response below.</w:t>
            </w:r>
          </w:p>
        </w:tc>
      </w:tr>
      <w:tr w:rsidR="00BC089E" w:rsidRPr="00BC089E" w:rsidTr="00BC089E">
        <w:trPr>
          <w:cantSplit/>
          <w:trHeight w:val="566"/>
        </w:trPr>
        <w:tc>
          <w:tcPr>
            <w:tcW w:w="5000" w:type="pct"/>
            <w:tcBorders>
              <w:top w:val="single" w:sz="4" w:space="0" w:color="auto"/>
              <w:bottom w:val="single" w:sz="4" w:space="0" w:color="auto"/>
            </w:tcBorders>
            <w:shd w:val="clear" w:color="auto" w:fill="CCCCCC"/>
          </w:tcPr>
          <w:p w:rsidR="00BC089E" w:rsidRPr="00BC089E" w:rsidRDefault="00BC089E" w:rsidP="00BC089E">
            <w:pPr>
              <w:keepNext/>
              <w:spacing w:before="60" w:after="60" w:line="240" w:lineRule="auto"/>
              <w:outlineLvl w:val="0"/>
              <w:rPr>
                <w:rFonts w:asciiTheme="minorHAnsi" w:eastAsia="Times New Roman" w:hAnsiTheme="minorHAnsi"/>
                <w:b/>
                <w:bCs/>
                <w:sz w:val="20"/>
                <w:szCs w:val="20"/>
              </w:rPr>
            </w:pPr>
            <w:r w:rsidRPr="00BC089E">
              <w:rPr>
                <w:rFonts w:asciiTheme="minorHAnsi" w:eastAsia="Times New Roman" w:hAnsiTheme="minorHAnsi"/>
                <w:b/>
                <w:bCs/>
                <w:sz w:val="20"/>
                <w:szCs w:val="20"/>
                <w:u w:val="single"/>
              </w:rPr>
              <w:br w:type="page"/>
            </w:r>
            <w:r w:rsidRPr="00BC089E">
              <w:rPr>
                <w:rFonts w:asciiTheme="minorHAnsi" w:eastAsia="Times New Roman" w:hAnsiTheme="minorHAnsi"/>
                <w:b/>
                <w:bCs/>
                <w:i/>
                <w:sz w:val="20"/>
                <w:szCs w:val="20"/>
              </w:rPr>
              <w:t>*Instructions:</w:t>
            </w:r>
          </w:p>
          <w:p w:rsidR="00BC089E" w:rsidRPr="00BC089E" w:rsidRDefault="00BC089E" w:rsidP="00BC089E">
            <w:pPr>
              <w:keepNext/>
              <w:spacing w:before="60" w:after="60" w:line="240" w:lineRule="auto"/>
              <w:outlineLvl w:val="0"/>
              <w:rPr>
                <w:rFonts w:asciiTheme="minorHAnsi" w:eastAsia="Times New Roman" w:hAnsiTheme="minorHAnsi"/>
                <w:bCs/>
                <w:sz w:val="20"/>
                <w:szCs w:val="20"/>
              </w:rPr>
            </w:pPr>
            <w:r w:rsidRPr="00BC089E">
              <w:rPr>
                <w:rFonts w:asciiTheme="minorHAnsi" w:eastAsia="Times New Roman" w:hAnsiTheme="minorHAnsi"/>
                <w:bCs/>
                <w:sz w:val="20"/>
                <w:szCs w:val="20"/>
              </w:rPr>
              <w:t>Baseline= 1</w:t>
            </w:r>
            <w:r w:rsidRPr="00BC089E">
              <w:rPr>
                <w:rFonts w:asciiTheme="minorHAnsi" w:eastAsia="Times New Roman" w:hAnsiTheme="minorHAnsi"/>
                <w:bCs/>
                <w:sz w:val="20"/>
                <w:szCs w:val="20"/>
                <w:vertAlign w:val="superscript"/>
              </w:rPr>
              <w:t>st</w:t>
            </w:r>
            <w:r w:rsidRPr="00BC089E">
              <w:rPr>
                <w:rFonts w:asciiTheme="minorHAnsi" w:eastAsia="Times New Roman" w:hAnsiTheme="minorHAnsi"/>
                <w:bCs/>
                <w:sz w:val="20"/>
                <w:szCs w:val="20"/>
              </w:rPr>
              <w:t xml:space="preserve"> year at the beginning of year on proposed plan</w:t>
            </w:r>
          </w:p>
          <w:p w:rsidR="00BC089E" w:rsidRPr="00BC089E" w:rsidRDefault="00BC089E" w:rsidP="00BC089E">
            <w:pPr>
              <w:keepNext/>
              <w:spacing w:before="60" w:after="60" w:line="240" w:lineRule="auto"/>
              <w:outlineLvl w:val="0"/>
              <w:rPr>
                <w:rFonts w:asciiTheme="minorHAnsi" w:eastAsia="Times New Roman" w:hAnsiTheme="minorHAnsi"/>
                <w:bCs/>
                <w:sz w:val="20"/>
                <w:szCs w:val="20"/>
              </w:rPr>
            </w:pPr>
            <w:r w:rsidRPr="00BC089E">
              <w:rPr>
                <w:rFonts w:asciiTheme="minorHAnsi" w:eastAsia="Times New Roman" w:hAnsiTheme="minorHAnsi"/>
                <w:bCs/>
                <w:sz w:val="20"/>
                <w:szCs w:val="20"/>
                <w:highlight w:val="yellow"/>
              </w:rPr>
              <w:t>(Yellow).</w:t>
            </w:r>
            <w:r w:rsidRPr="00BC089E">
              <w:rPr>
                <w:rFonts w:asciiTheme="minorHAnsi" w:eastAsia="Times New Roman" w:hAnsiTheme="minorHAnsi"/>
                <w:bCs/>
                <w:sz w:val="20"/>
                <w:szCs w:val="20"/>
              </w:rPr>
              <w:t xml:space="preserve"> Previous Year= Previous year on progress report</w:t>
            </w:r>
          </w:p>
          <w:p w:rsidR="00BC089E" w:rsidRPr="00BC089E" w:rsidRDefault="00BC089E" w:rsidP="00BC089E">
            <w:pPr>
              <w:keepNext/>
              <w:spacing w:before="60" w:after="60" w:line="240" w:lineRule="auto"/>
              <w:outlineLvl w:val="0"/>
              <w:rPr>
                <w:rFonts w:asciiTheme="minorHAnsi" w:eastAsia="Times New Roman" w:hAnsiTheme="minorHAnsi"/>
                <w:bCs/>
                <w:i/>
                <w:iCs/>
                <w:sz w:val="20"/>
                <w:szCs w:val="20"/>
              </w:rPr>
            </w:pPr>
            <w:r w:rsidRPr="00BC089E">
              <w:rPr>
                <w:rFonts w:asciiTheme="minorHAnsi" w:eastAsia="Times New Roman" w:hAnsiTheme="minorHAnsi"/>
                <w:bCs/>
                <w:sz w:val="20"/>
                <w:szCs w:val="20"/>
                <w:highlight w:val="green"/>
              </w:rPr>
              <w:t>(Green).</w:t>
            </w:r>
            <w:r w:rsidRPr="00BC089E">
              <w:rPr>
                <w:rFonts w:asciiTheme="minorHAnsi" w:eastAsia="Times New Roman" w:hAnsiTheme="minorHAnsi"/>
                <w:bCs/>
                <w:sz w:val="20"/>
                <w:szCs w:val="20"/>
              </w:rPr>
              <w:t xml:space="preserve"> Current Year:= Current year on progress report </w:t>
            </w:r>
            <w:r w:rsidRPr="00BC089E">
              <w:rPr>
                <w:rFonts w:asciiTheme="minorHAnsi" w:eastAsia="Times New Roman" w:hAnsiTheme="minorHAnsi"/>
                <w:bCs/>
                <w:sz w:val="20"/>
                <w:szCs w:val="20"/>
                <w:highlight w:val="green"/>
              </w:rPr>
              <w:t>(Green)</w:t>
            </w:r>
          </w:p>
        </w:tc>
      </w:tr>
      <w:tr w:rsidR="00BC089E" w:rsidRPr="00BC089E" w:rsidTr="00BC089E">
        <w:trPr>
          <w:cantSplit/>
        </w:trPr>
        <w:tc>
          <w:tcPr>
            <w:tcW w:w="5000" w:type="pct"/>
            <w:shd w:val="clear" w:color="auto" w:fill="E6E6E6"/>
          </w:tcPr>
          <w:p w:rsidR="00BC089E" w:rsidRPr="00BC089E" w:rsidRDefault="00BC089E" w:rsidP="00BC089E">
            <w:pPr>
              <w:keepNext/>
              <w:spacing w:before="120" w:after="120" w:line="240" w:lineRule="auto"/>
              <w:jc w:val="center"/>
              <w:outlineLvl w:val="4"/>
              <w:rPr>
                <w:rFonts w:asciiTheme="minorHAnsi" w:eastAsia="Times New Roman" w:hAnsiTheme="minorHAnsi"/>
                <w:b/>
                <w:bCs/>
                <w:sz w:val="20"/>
                <w:szCs w:val="20"/>
              </w:rPr>
            </w:pPr>
            <w:r w:rsidRPr="00BC089E">
              <w:rPr>
                <w:rFonts w:asciiTheme="minorHAnsi" w:eastAsia="Times New Roman" w:hAnsiTheme="minorHAnsi"/>
                <w:b/>
                <w:bCs/>
                <w:sz w:val="20"/>
                <w:szCs w:val="20"/>
              </w:rPr>
              <w:t>Shared Decision Making Survey    1=disagree, 2=mildly disagree, 3=neutral, 4=mildly agree, 5= agree</w:t>
            </w:r>
          </w:p>
        </w:tc>
      </w:tr>
    </w:tbl>
    <w:p w:rsidR="00BC089E" w:rsidRPr="00BC089E" w:rsidRDefault="00BC089E" w:rsidP="00BC089E">
      <w:pPr>
        <w:spacing w:after="0" w:line="240" w:lineRule="auto"/>
        <w:rPr>
          <w:rFonts w:asciiTheme="minorHAnsi" w:eastAsia="Times New Roman" w:hAnsiTheme="minorHAnsi"/>
          <w:sz w:val="18"/>
          <w:szCs w:val="18"/>
        </w:rPr>
      </w:pPr>
    </w:p>
    <w:tbl>
      <w:tblPr>
        <w:tblpPr w:leftFromText="180" w:rightFromText="180" w:vertAnchor="text" w:horzAnchor="margin" w:tblpY="-33"/>
        <w:tblW w:w="14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0"/>
        <w:gridCol w:w="5688"/>
        <w:gridCol w:w="1620"/>
        <w:gridCol w:w="1530"/>
        <w:gridCol w:w="1710"/>
      </w:tblGrid>
      <w:tr w:rsidR="00BC089E" w:rsidRPr="00BC089E" w:rsidTr="00BC089E">
        <w:trPr>
          <w:cantSplit/>
          <w:trHeight w:val="348"/>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b/>
                <w:sz w:val="18"/>
                <w:szCs w:val="18"/>
                <w:highlight w:val="green"/>
              </w:rPr>
            </w:pPr>
            <w:r w:rsidRPr="00BC089E">
              <w:rPr>
                <w:rFonts w:asciiTheme="minorHAnsi" w:eastAsia="Times New Roman" w:hAnsiTheme="minorHAnsi"/>
                <w:b/>
                <w:sz w:val="18"/>
                <w:szCs w:val="18"/>
              </w:rPr>
              <w:lastRenderedPageBreak/>
              <w:t>Category</w:t>
            </w:r>
          </w:p>
        </w:tc>
        <w:tc>
          <w:tcPr>
            <w:tcW w:w="568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b/>
                <w:sz w:val="18"/>
                <w:szCs w:val="18"/>
              </w:rPr>
            </w:pPr>
            <w:r w:rsidRPr="00BC089E">
              <w:rPr>
                <w:rFonts w:asciiTheme="minorHAnsi" w:eastAsia="Times New Roman" w:hAnsiTheme="minorHAnsi"/>
                <w:b/>
                <w:sz w:val="18"/>
                <w:szCs w:val="18"/>
              </w:rPr>
              <w:t>Description</w:t>
            </w:r>
          </w:p>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b/>
                <w:sz w:val="18"/>
                <w:szCs w:val="18"/>
              </w:rPr>
            </w:pPr>
            <w:r w:rsidRPr="00BC089E">
              <w:rPr>
                <w:rFonts w:asciiTheme="minorHAnsi" w:eastAsia="Times New Roman" w:hAnsiTheme="minorHAnsi"/>
                <w:b/>
                <w:sz w:val="18"/>
                <w:szCs w:val="18"/>
              </w:rPr>
              <w:t>Baseline Year* 2008</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b/>
                <w:sz w:val="18"/>
                <w:szCs w:val="18"/>
                <w:highlight w:val="yellow"/>
              </w:rPr>
            </w:pPr>
            <w:r w:rsidRPr="00BC089E">
              <w:rPr>
                <w:rFonts w:asciiTheme="minorHAnsi" w:eastAsia="Times New Roman" w:hAnsiTheme="minorHAnsi"/>
                <w:b/>
                <w:sz w:val="18"/>
                <w:szCs w:val="18"/>
                <w:highlight w:val="yellow"/>
              </w:rPr>
              <w:t>Previous Year*</w:t>
            </w:r>
          </w:p>
          <w:p w:rsidR="00BC089E" w:rsidRPr="00BC089E" w:rsidRDefault="00BC089E" w:rsidP="00BC089E">
            <w:pPr>
              <w:keepNext/>
              <w:spacing w:after="0" w:line="240" w:lineRule="auto"/>
              <w:jc w:val="center"/>
              <w:outlineLvl w:val="0"/>
              <w:rPr>
                <w:rFonts w:asciiTheme="minorHAnsi" w:eastAsia="Times New Roman" w:hAnsiTheme="minorHAnsi"/>
                <w:b/>
                <w:sz w:val="18"/>
                <w:szCs w:val="18"/>
                <w:highlight w:val="green"/>
              </w:rPr>
            </w:pPr>
            <w:r w:rsidRPr="00BC089E">
              <w:rPr>
                <w:rFonts w:asciiTheme="minorHAnsi" w:eastAsia="Times New Roman" w:hAnsiTheme="minorHAnsi"/>
                <w:b/>
                <w:sz w:val="18"/>
                <w:szCs w:val="18"/>
                <w:highlight w:val="yellow"/>
              </w:rPr>
              <w:t>2019</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b/>
                <w:sz w:val="18"/>
                <w:szCs w:val="18"/>
                <w:highlight w:val="green"/>
              </w:rPr>
            </w:pPr>
            <w:r w:rsidRPr="00BC089E">
              <w:rPr>
                <w:rFonts w:asciiTheme="minorHAnsi" w:eastAsia="Times New Roman" w:hAnsiTheme="minorHAnsi"/>
                <w:b/>
                <w:sz w:val="18"/>
                <w:szCs w:val="18"/>
                <w:highlight w:val="green"/>
              </w:rPr>
              <w:t>Current Year*</w:t>
            </w:r>
          </w:p>
          <w:p w:rsidR="00BC089E" w:rsidRPr="00BC089E" w:rsidRDefault="00BC089E" w:rsidP="00BC089E">
            <w:pPr>
              <w:keepNext/>
              <w:spacing w:after="0" w:line="240" w:lineRule="auto"/>
              <w:jc w:val="center"/>
              <w:outlineLvl w:val="0"/>
              <w:rPr>
                <w:rFonts w:asciiTheme="minorHAnsi" w:eastAsia="Times New Roman" w:hAnsiTheme="minorHAnsi"/>
                <w:b/>
                <w:sz w:val="18"/>
                <w:szCs w:val="18"/>
                <w:highlight w:val="green"/>
              </w:rPr>
            </w:pPr>
            <w:r w:rsidRPr="00BC089E">
              <w:rPr>
                <w:rFonts w:asciiTheme="minorHAnsi" w:eastAsia="Times New Roman" w:hAnsiTheme="minorHAnsi"/>
                <w:b/>
                <w:sz w:val="18"/>
                <w:szCs w:val="18"/>
                <w:highlight w:val="green"/>
              </w:rPr>
              <w:t>2020</w:t>
            </w:r>
          </w:p>
        </w:tc>
      </w:tr>
      <w:tr w:rsidR="00BC089E" w:rsidRPr="00BC089E" w:rsidTr="00BC089E">
        <w:trPr>
          <w:cantSplit/>
          <w:trHeight w:val="438"/>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1.  Common Vision:</w:t>
            </w:r>
          </w:p>
          <w:p w:rsidR="00BC089E" w:rsidRPr="00BC089E" w:rsidRDefault="00BC089E" w:rsidP="00BC089E">
            <w:pPr>
              <w:spacing w:after="0" w:line="240" w:lineRule="auto"/>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407954962"/>
              <w:text/>
            </w:sdtPr>
            <w:sdtEndPr/>
            <w:sdtContent>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Members have a shared common vision.</w:t>
                </w:r>
              </w:p>
            </w:sdtContent>
          </w:sdt>
          <w:p w:rsidR="00BC089E" w:rsidRPr="00BC089E" w:rsidRDefault="00BC089E" w:rsidP="00BC089E">
            <w:pPr>
              <w:spacing w:after="0" w:line="240" w:lineRule="auto"/>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5</w:t>
            </w:r>
          </w:p>
          <w:p w:rsidR="00BC089E" w:rsidRPr="00BC089E" w:rsidRDefault="00BC089E" w:rsidP="00BC089E">
            <w:pPr>
              <w:keepNext/>
              <w:spacing w:after="0" w:line="240" w:lineRule="auto"/>
              <w:outlineLvl w:val="0"/>
              <w:rPr>
                <w:rFonts w:asciiTheme="minorHAnsi" w:eastAsia="Times New Roman" w:hAnsi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3.89</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4.58</w:t>
            </w:r>
          </w:p>
        </w:tc>
      </w:tr>
      <w:tr w:rsidR="00BC089E" w:rsidRPr="00BC089E" w:rsidTr="00BC089E">
        <w:trPr>
          <w:cantSplit/>
          <w:trHeight w:val="510"/>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2.  Understanding and Agreement Goals:</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2134783719"/>
              <w:text/>
            </w:sdtPr>
            <w:sdtEndPr/>
            <w:sdtContent>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Members understand and agree on goals and proposed outcomes/objectives.</w:t>
                </w:r>
              </w:p>
            </w:sdtContent>
          </w:sdt>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3.78</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4.67</w:t>
            </w:r>
          </w:p>
        </w:tc>
      </w:tr>
      <w:tr w:rsidR="00BC089E" w:rsidRPr="00BC089E" w:rsidTr="00BC089E">
        <w:trPr>
          <w:cantSplit/>
          <w:trHeight w:val="393"/>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3.  Clear Roles and Responsibilities:</w:t>
            </w:r>
          </w:p>
          <w:p w:rsidR="00BC089E" w:rsidRPr="00BC089E" w:rsidRDefault="00BC089E" w:rsidP="00BC089E">
            <w:pPr>
              <w:spacing w:after="0" w:line="240" w:lineRule="auto"/>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62305696"/>
              <w:text/>
            </w:sdtPr>
            <w:sdtEndPr/>
            <w:sdtContent>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Roles and responsibilities of members are clear.</w:t>
                </w:r>
              </w:p>
            </w:sdtContent>
          </w:sdt>
          <w:p w:rsidR="00BC089E" w:rsidRPr="00BC089E" w:rsidRDefault="00BC089E" w:rsidP="00BC089E">
            <w:pPr>
              <w:spacing w:after="0" w:line="240" w:lineRule="auto"/>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3.44</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4.45</w:t>
            </w:r>
          </w:p>
        </w:tc>
      </w:tr>
      <w:tr w:rsidR="00BC089E" w:rsidRPr="00BC089E" w:rsidTr="00BC089E">
        <w:trPr>
          <w:cantSplit/>
          <w:trHeight w:val="375"/>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4.  Shared Decision Making:</w:t>
            </w:r>
          </w:p>
          <w:p w:rsidR="00BC089E" w:rsidRPr="00BC089E" w:rsidRDefault="00BC089E" w:rsidP="00BC089E">
            <w:pPr>
              <w:spacing w:after="0" w:line="240" w:lineRule="auto"/>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All members have a voice and are engaged in the decision making process.</w:t>
            </w:r>
          </w:p>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4.22</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4.58</w:t>
            </w:r>
          </w:p>
        </w:tc>
      </w:tr>
      <w:tr w:rsidR="00BC089E" w:rsidRPr="00BC089E" w:rsidTr="00BC089E">
        <w:trPr>
          <w:cantSplit/>
          <w:trHeight w:val="429"/>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5.  Conflict Management:</w:t>
            </w:r>
          </w:p>
          <w:p w:rsidR="00BC089E" w:rsidRPr="00BC089E" w:rsidRDefault="00BC089E" w:rsidP="00BC089E">
            <w:pPr>
              <w:spacing w:after="0" w:line="240" w:lineRule="auto"/>
              <w:rPr>
                <w:rFonts w:asciiTheme="minorHAnsi" w:eastAsia="Times New Roman" w:hAnsiTheme="minorHAnsi"/>
                <w:sz w:val="18"/>
                <w:szCs w:val="18"/>
              </w:rPr>
            </w:pPr>
          </w:p>
        </w:tc>
        <w:sdt>
          <w:sdtPr>
            <w:rPr>
              <w:rFonts w:asciiTheme="minorHAnsi" w:eastAsia="Times New Roman" w:hAnsiTheme="minorHAnsi"/>
              <w:sz w:val="18"/>
              <w:szCs w:val="18"/>
            </w:rPr>
            <w:id w:val="1788236878"/>
            <w:text/>
          </w:sdtPr>
          <w:sdtEndPr/>
          <w:sdtContent>
            <w:tc>
              <w:tcPr>
                <w:tcW w:w="568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We are able to successfully manage conflict.</w:t>
                </w:r>
              </w:p>
            </w:tc>
          </w:sdtContent>
        </w:sdt>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4.00</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4.67</w:t>
            </w:r>
          </w:p>
        </w:tc>
      </w:tr>
      <w:tr w:rsidR="00BC089E" w:rsidRPr="00BC089E" w:rsidTr="00BC089E">
        <w:trPr>
          <w:cantSplit/>
          <w:trHeight w:val="492"/>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6.  Shared Leadership:</w:t>
            </w:r>
          </w:p>
          <w:p w:rsidR="00BC089E" w:rsidRPr="00BC089E" w:rsidRDefault="00BC089E" w:rsidP="00BC089E">
            <w:pPr>
              <w:spacing w:after="0" w:line="240" w:lineRule="auto"/>
              <w:rPr>
                <w:rFonts w:asciiTheme="minorHAnsi" w:eastAsia="Times New Roman" w:hAnsiTheme="minorHAnsi"/>
                <w:sz w:val="18"/>
                <w:szCs w:val="18"/>
              </w:rPr>
            </w:pPr>
          </w:p>
        </w:tc>
        <w:sdt>
          <w:sdtPr>
            <w:rPr>
              <w:rFonts w:asciiTheme="minorHAnsi" w:eastAsia="Times New Roman" w:hAnsiTheme="minorHAnsi"/>
              <w:sz w:val="18"/>
              <w:szCs w:val="18"/>
            </w:rPr>
            <w:id w:val="1785466337"/>
            <w:text/>
          </w:sdtPr>
          <w:sdtEndPr/>
          <w:sdtContent>
            <w:tc>
              <w:tcPr>
                <w:tcW w:w="568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Leadership is effective and shared when appropriate.</w:t>
                </w:r>
              </w:p>
            </w:tc>
          </w:sdtContent>
        </w:sdt>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4.11</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4.82</w:t>
            </w:r>
          </w:p>
        </w:tc>
      </w:tr>
      <w:tr w:rsidR="00BC089E" w:rsidRPr="00BC089E" w:rsidTr="00BC089E">
        <w:trPr>
          <w:cantSplit/>
          <w:trHeight w:val="278"/>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7.  Well Developed Work Plans:</w:t>
            </w:r>
          </w:p>
          <w:p w:rsidR="00BC089E" w:rsidRPr="00BC089E" w:rsidRDefault="00BC089E" w:rsidP="00BC089E">
            <w:pPr>
              <w:spacing w:after="0" w:line="240" w:lineRule="auto"/>
              <w:rPr>
                <w:rFonts w:asciiTheme="minorHAnsi" w:eastAsia="Times New Roman" w:hAnsiTheme="minorHAnsi"/>
                <w:sz w:val="18"/>
                <w:szCs w:val="18"/>
              </w:rPr>
            </w:pPr>
          </w:p>
        </w:tc>
        <w:sdt>
          <w:sdtPr>
            <w:rPr>
              <w:rFonts w:asciiTheme="minorHAnsi" w:eastAsia="Times New Roman" w:hAnsiTheme="minorHAnsi"/>
              <w:sz w:val="18"/>
              <w:szCs w:val="18"/>
            </w:rPr>
            <w:id w:val="1849903318"/>
            <w:text/>
          </w:sdtPr>
          <w:sdtEndPr/>
          <w:sdtContent>
            <w:tc>
              <w:tcPr>
                <w:tcW w:w="568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Work Plans are well developed and followed.</w:t>
                </w:r>
              </w:p>
            </w:tc>
          </w:sdtContent>
        </w:sdt>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3.67</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4.42</w:t>
            </w:r>
          </w:p>
        </w:tc>
      </w:tr>
      <w:tr w:rsidR="00BC089E" w:rsidRPr="00BC089E" w:rsidTr="00BC089E">
        <w:trPr>
          <w:cantSplit/>
          <w:trHeight w:val="438"/>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8.  Relationships/Trust:</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554518666"/>
              <w:text/>
            </w:sdtPr>
            <w:sdtEndPr/>
            <w:sdtContent>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Members trust each other.</w:t>
                </w:r>
              </w:p>
            </w:sdtContent>
          </w:sdt>
          <w:p w:rsidR="00BC089E" w:rsidRPr="00BC089E" w:rsidRDefault="00BC089E" w:rsidP="00BC089E">
            <w:pPr>
              <w:keepNext/>
              <w:spacing w:after="0" w:line="240" w:lineRule="auto"/>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4.11</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4.67</w:t>
            </w:r>
          </w:p>
        </w:tc>
      </w:tr>
      <w:tr w:rsidR="00BC089E" w:rsidRPr="00BC089E" w:rsidTr="00BC089E">
        <w:trPr>
          <w:cantSplit/>
          <w:trHeight w:val="357"/>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9.  Internal Communication: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712229792"/>
              <w:text/>
            </w:sdtPr>
            <w:sdtEndPr/>
            <w:sdtContent>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Members communicate well with each other.</w:t>
                </w:r>
              </w:p>
            </w:sdtContent>
          </w:sdt>
          <w:p w:rsidR="00BC089E" w:rsidRPr="00BC089E" w:rsidRDefault="00BC089E" w:rsidP="00BC089E">
            <w:pPr>
              <w:keepNext/>
              <w:spacing w:after="0" w:line="240" w:lineRule="auto"/>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4.11</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4.33</w:t>
            </w:r>
          </w:p>
        </w:tc>
      </w:tr>
      <w:tr w:rsidR="00BC089E" w:rsidRPr="00BC089E" w:rsidTr="00BC089E">
        <w:trPr>
          <w:cantSplit/>
          <w:trHeight w:val="249"/>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10.  External Communication: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12030814"/>
              <w:text/>
            </w:sdtPr>
            <w:sdtEndPr/>
            <w:sdtContent>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Our external communication is open and timely within the broader community and partners.</w:t>
                </w:r>
              </w:p>
            </w:sdtContent>
          </w:sdt>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3.56</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4.58</w:t>
            </w:r>
          </w:p>
        </w:tc>
      </w:tr>
      <w:tr w:rsidR="00BC089E" w:rsidRPr="00BC089E" w:rsidTr="00BC089E">
        <w:trPr>
          <w:cantSplit/>
          <w:trHeight w:val="276"/>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11.  Evaluation: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2139675323"/>
              <w:text/>
            </w:sdtPr>
            <w:sdtEndPr/>
            <w:sdtContent>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We have built evaluation performance into our activities.</w:t>
                </w:r>
              </w:p>
            </w:sdtContent>
          </w:sdt>
          <w:p w:rsidR="00BC089E" w:rsidRPr="00BC089E" w:rsidRDefault="00BC089E" w:rsidP="00BC089E">
            <w:pPr>
              <w:keepNext/>
              <w:spacing w:after="0" w:line="240" w:lineRule="auto"/>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3.33</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4.31</w:t>
            </w:r>
          </w:p>
        </w:tc>
      </w:tr>
      <w:tr w:rsidR="00BC089E" w:rsidRPr="00BC089E" w:rsidTr="00BC089E">
        <w:trPr>
          <w:cantSplit/>
          <w:trHeight w:val="413"/>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sz w:val="18"/>
                <w:szCs w:val="18"/>
              </w:rPr>
            </w:pPr>
            <w:r w:rsidRPr="00BC089E">
              <w:rPr>
                <w:rFonts w:asciiTheme="minorHAnsi" w:eastAsia="Times New Roman" w:hAnsiTheme="minorHAnsi"/>
                <w:sz w:val="18"/>
                <w:szCs w:val="18"/>
              </w:rPr>
              <w:t>12.  Understanding of CPPC:</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241296555"/>
              <w:text/>
            </w:sdtPr>
            <w:sdtEndPr/>
            <w:sdtContent>
              <w:p w:rsidR="00BC089E" w:rsidRPr="00BC089E" w:rsidRDefault="00BC089E" w:rsidP="00BC089E">
                <w:pPr>
                  <w:spacing w:after="0" w:line="240" w:lineRule="auto"/>
                  <w:rPr>
                    <w:rFonts w:asciiTheme="minorHAnsi" w:eastAsia="Times New Roman" w:hAnsiTheme="minorHAnsi"/>
                    <w:sz w:val="18"/>
                    <w:szCs w:val="18"/>
                  </w:rPr>
                </w:pPr>
                <w:r w:rsidRPr="00BC089E">
                  <w:rPr>
                    <w:rFonts w:asciiTheme="minorHAnsi" w:eastAsia="Times New Roman" w:hAnsiTheme="minorHAnsi"/>
                    <w:sz w:val="18"/>
                    <w:szCs w:val="18"/>
                  </w:rPr>
                  <w:t>Members have a clear understanding of the Community Partnerships Four Strategies.</w:t>
                </w:r>
              </w:p>
            </w:sdtContent>
          </w:sdt>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4.00</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sz w:val="18"/>
                <w:szCs w:val="18"/>
              </w:rPr>
            </w:pPr>
            <w:r w:rsidRPr="00BC089E">
              <w:rPr>
                <w:rFonts w:asciiTheme="minorHAnsi" w:eastAsia="Times New Roman" w:hAnsiTheme="minorHAnsi"/>
                <w:sz w:val="18"/>
                <w:szCs w:val="18"/>
              </w:rPr>
              <w:t>4.46</w:t>
            </w:r>
          </w:p>
        </w:tc>
      </w:tr>
      <w:tr w:rsidR="00BC089E" w:rsidRPr="00BC089E" w:rsidTr="00BC089E">
        <w:trPr>
          <w:cantSplit/>
          <w:trHeight w:val="847"/>
        </w:trPr>
        <w:tc>
          <w:tcPr>
            <w:tcW w:w="405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asciiTheme="minorHAnsi" w:eastAsia="Times New Roman" w:hAnsiTheme="minorHAnsi"/>
                <w:b/>
                <w:sz w:val="18"/>
                <w:szCs w:val="18"/>
              </w:rPr>
            </w:pPr>
            <w:r w:rsidRPr="00BC089E">
              <w:rPr>
                <w:rFonts w:asciiTheme="minorHAnsi" w:eastAsia="Times New Roman" w:hAnsiTheme="minorHAnsi"/>
                <w:b/>
                <w:sz w:val="18"/>
                <w:szCs w:val="18"/>
              </w:rPr>
              <w:t xml:space="preserve">Average Response Score: </w:t>
            </w:r>
          </w:p>
          <w:p w:rsidR="00BC089E" w:rsidRPr="00BC089E" w:rsidRDefault="00BC089E" w:rsidP="00BC089E">
            <w:pPr>
              <w:keepNext/>
              <w:spacing w:after="0" w:line="240" w:lineRule="auto"/>
              <w:outlineLvl w:val="0"/>
              <w:rPr>
                <w:rFonts w:asciiTheme="minorHAnsi" w:eastAsia="Times New Roman" w:hAnsiTheme="minorHAnsi"/>
                <w:sz w:val="18"/>
                <w:szCs w:val="18"/>
                <w:highlight w:val="green"/>
              </w:rPr>
            </w:pPr>
          </w:p>
        </w:tc>
        <w:tc>
          <w:tcPr>
            <w:tcW w:w="568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tabs>
                <w:tab w:val="right" w:pos="7254"/>
              </w:tabs>
              <w:spacing w:after="0" w:line="240" w:lineRule="auto"/>
              <w:outlineLvl w:val="0"/>
              <w:rPr>
                <w:rFonts w:asciiTheme="minorHAnsi" w:eastAsia="Times New Roman" w:hAnsiTheme="minorHAnsi"/>
                <w:sz w:val="18"/>
                <w:szCs w:val="18"/>
                <w:highlight w:val="green"/>
              </w:rPr>
            </w:pPr>
            <w:r w:rsidRPr="00BC089E">
              <w:rPr>
                <w:rFonts w:asciiTheme="minorHAnsi" w:eastAsia="Times New Roman" w:hAnsiTheme="minorHAnsi"/>
                <w:sz w:val="18"/>
                <w:szCs w:val="18"/>
                <w:highlight w:val="yellow"/>
              </w:rPr>
              <w:t>This is an average score for all of the responses, the number should be between 1-5</w:t>
            </w:r>
          </w:p>
        </w:tc>
        <w:tc>
          <w:tcPr>
            <w:tcW w:w="162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b/>
                <w:sz w:val="18"/>
                <w:szCs w:val="18"/>
              </w:rPr>
            </w:pPr>
            <w:r w:rsidRPr="00BC089E">
              <w:rPr>
                <w:rFonts w:asciiTheme="minorHAnsi" w:eastAsia="Times New Roman" w:hAnsiTheme="minorHAnsi"/>
                <w:b/>
                <w:szCs w:val="18"/>
              </w:rPr>
              <w:t>4</w:t>
            </w:r>
          </w:p>
        </w:tc>
        <w:tc>
          <w:tcPr>
            <w:tcW w:w="153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b/>
                <w:sz w:val="24"/>
                <w:szCs w:val="18"/>
              </w:rPr>
            </w:pPr>
            <w:r w:rsidRPr="00BC089E">
              <w:rPr>
                <w:rFonts w:asciiTheme="minorHAnsi" w:eastAsia="Times New Roman" w:hAnsiTheme="minorHAnsi"/>
                <w:b/>
                <w:sz w:val="24"/>
                <w:szCs w:val="18"/>
              </w:rPr>
              <w:t>3.85</w:t>
            </w:r>
          </w:p>
        </w:tc>
        <w:tc>
          <w:tcPr>
            <w:tcW w:w="17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asciiTheme="minorHAnsi" w:eastAsia="Times New Roman" w:hAnsiTheme="minorHAnsi"/>
                <w:b/>
                <w:sz w:val="24"/>
                <w:szCs w:val="18"/>
              </w:rPr>
            </w:pPr>
            <w:r w:rsidRPr="00BC089E">
              <w:rPr>
                <w:rFonts w:asciiTheme="minorHAnsi" w:eastAsia="Times New Roman" w:hAnsiTheme="minorHAnsi"/>
                <w:b/>
                <w:sz w:val="24"/>
                <w:szCs w:val="18"/>
              </w:rPr>
              <w:t>4.55</w:t>
            </w:r>
          </w:p>
        </w:tc>
      </w:tr>
    </w:tbl>
    <w:p w:rsidR="00BC089E" w:rsidRPr="00BC089E" w:rsidRDefault="00BC089E" w:rsidP="00BC089E">
      <w:pPr>
        <w:rPr>
          <w:rFonts w:asciiTheme="minorHAnsi" w:eastAsiaTheme="minorHAnsi" w:hAnsiTheme="minorHAnsi" w:cstheme="minorBidi"/>
          <w:highlight w:val="cyan"/>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shd w:val="clear" w:color="auto" w:fill="92CDDC" w:themeFill="accent5" w:themeFillTint="99"/>
              </w:rPr>
              <w:t>Community/Neighborhood Networking-Level 1</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1-a</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 xml:space="preserve">Develop Neighborhood/Community </w:t>
            </w:r>
            <w:r w:rsidRPr="00BC089E">
              <w:rPr>
                <w:rFonts w:cs="Calibri"/>
              </w:rPr>
              <w:lastRenderedPageBreak/>
              <w:t>Networking plan that includes goals for engagement strategies and planned activities that identifies potential network members to whom strategies will be directed</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lastRenderedPageBreak/>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Ongoing:  T</w:t>
            </w:r>
            <w:r w:rsidRPr="00BC089E">
              <w:rPr>
                <w:rFonts w:cs="Calibri"/>
                <w:color w:val="000000"/>
              </w:rPr>
              <w:t xml:space="preserve">he NCN Team was reconvened in January 2020 after several months of not meeting, due to the transition between CPPC Coordinators.  For this reason, the </w:t>
            </w:r>
            <w:r w:rsidRPr="00BC089E">
              <w:rPr>
                <w:rFonts w:cs="Calibri"/>
                <w:color w:val="000000"/>
              </w:rPr>
              <w:lastRenderedPageBreak/>
              <w:t xml:space="preserve">current Coordinator asked the team to redefine the goals of this team. The team identified that they would like to focus on </w:t>
            </w:r>
          </w:p>
          <w:p w:rsidR="00BC089E" w:rsidRPr="00BC089E" w:rsidRDefault="00BC089E" w:rsidP="00720590">
            <w:pPr>
              <w:numPr>
                <w:ilvl w:val="0"/>
                <w:numId w:val="23"/>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 xml:space="preserve">Providing space, time and platforms for resource referrals and community partner networking, to include, in person literature sharing and introductions, email sharing, and the CPPC Website. </w:t>
            </w:r>
          </w:p>
          <w:p w:rsidR="00BC089E" w:rsidRPr="00BC089E" w:rsidRDefault="00BC089E" w:rsidP="00720590">
            <w:pPr>
              <w:numPr>
                <w:ilvl w:val="0"/>
                <w:numId w:val="23"/>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Identifying and scheduling training opportunities for providers in the community who provide services to children and families.</w:t>
            </w:r>
          </w:p>
          <w:p w:rsidR="00BC089E" w:rsidRPr="00BC089E" w:rsidRDefault="00BC089E" w:rsidP="00720590">
            <w:pPr>
              <w:numPr>
                <w:ilvl w:val="0"/>
                <w:numId w:val="23"/>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Staying abreast of state and federal legislation changes that affect children and families and identifying ways NCN team members can participate in advocacy.</w:t>
            </w:r>
          </w:p>
          <w:p w:rsidR="00BC089E" w:rsidRPr="00BC089E" w:rsidRDefault="00BC089E" w:rsidP="00720590">
            <w:pPr>
              <w:numPr>
                <w:ilvl w:val="0"/>
                <w:numId w:val="23"/>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Building a Policy and Practice Change sub group.</w:t>
            </w:r>
          </w:p>
          <w:p w:rsidR="00BC089E" w:rsidRPr="00BC089E" w:rsidRDefault="00BC089E" w:rsidP="00720590">
            <w:pPr>
              <w:numPr>
                <w:ilvl w:val="0"/>
                <w:numId w:val="23"/>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Consistently seeking to broaden the group and the community’s understanding of CPPC Four Strategies and how they apply to the goals of this team.</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This team has not yet built a Police and Practice Change Sub-group, but intends to do so in FY21. This team will use data collected from multiple sources, such as the Department of Human Services, the Iowa Children Counts Network, and other Community Needs Assessments, to identify potential opportunities.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1-b</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Engage the community and build awareness about Community Partnerships for the Protection of Children’s four strategies through community forums, events and activities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The current efforts to engage the community and build awareness about the four strategies includes:</w:t>
            </w:r>
          </w:p>
          <w:p w:rsidR="00BC089E" w:rsidRPr="00BC089E" w:rsidRDefault="00BC089E" w:rsidP="00720590">
            <w:pPr>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The CPPC Coordinator participating in and updating community partners and board members in all Decat and CPPC meetings, such as: Decat Board Meeting, Decat Provider’s Advisory, SDMT Team Meetings, NCN Meetings, and Equity Team meetings. This process also happens when the CPPC Coordinator attends meetings in the community.</w:t>
            </w:r>
          </w:p>
          <w:p w:rsidR="00BC089E" w:rsidRPr="00BC089E" w:rsidRDefault="00BC089E" w:rsidP="00720590">
            <w:pPr>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 xml:space="preserve">The CPPC Coordinator meets one-on-one with representatives of approximately 4 to 8 Community Agencies in the area per month that provide </w:t>
            </w:r>
            <w:r w:rsidRPr="00BC089E">
              <w:rPr>
                <w:rFonts w:cs="Calibri"/>
                <w:color w:val="000000"/>
              </w:rPr>
              <w:lastRenderedPageBreak/>
              <w:t>services to. In those meetings the goals are for the CPPC Coordinator to understand the agencies’ mission and resources, and to further educate the agency on CPPC strategies, groups and goals, and to identify opportunities for partnership between the agency and Polk CPPC.</w:t>
            </w:r>
          </w:p>
          <w:p w:rsidR="00BC089E" w:rsidRPr="00BC089E" w:rsidRDefault="00BC089E" w:rsidP="00720590">
            <w:pPr>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Wherever possible, the CPPC Coordinator will attend marketing events, where booths or other opportunities to build awareness of CPPC Strategies and efforts in Polk County.</w:t>
            </w:r>
          </w:p>
          <w:p w:rsidR="00BC089E" w:rsidRPr="00BC089E" w:rsidRDefault="00BC089E" w:rsidP="00720590">
            <w:pPr>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All communications from the CPPC Coordinator via email, all Meeting documents (agenda, minutes, sign in sheets), and all Community Grant Forms include an info graphic that highlights the CPPC Four strategies, the CPPC logo, and the CPPC Mission Statement.</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The coordinator would like to add these efforts to build awareness in FY21:</w:t>
            </w:r>
          </w:p>
          <w:p w:rsidR="00BC089E" w:rsidRPr="00BC089E" w:rsidRDefault="00BC089E" w:rsidP="00720590">
            <w:pPr>
              <w:numPr>
                <w:ilvl w:val="0"/>
                <w:numId w:val="25"/>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Dedicate a small portion of each NCN Team meeting to include review of the 4 strategies.</w:t>
            </w:r>
          </w:p>
          <w:p w:rsidR="00BC089E" w:rsidRPr="00BC089E" w:rsidRDefault="00BC089E" w:rsidP="00720590">
            <w:pPr>
              <w:numPr>
                <w:ilvl w:val="0"/>
                <w:numId w:val="25"/>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 xml:space="preserve">Schedule a CPPC Immersion 101 and 201 in Polk County for Community Partners. </w:t>
            </w:r>
          </w:p>
          <w:p w:rsidR="00BC089E" w:rsidRPr="00BC089E" w:rsidRDefault="00BC089E" w:rsidP="00720590">
            <w:pPr>
              <w:numPr>
                <w:ilvl w:val="0"/>
                <w:numId w:val="25"/>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Attend monthly Decat Board meetings to update them on CPPC efforts in Polk County, and how those efforts related to the four strategies.</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1-c</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Develop (select and educate) a cadre of spokespersons who are able to deliver CPPC information, such as the “CPPC 101” information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Ongoing</w:t>
            </w:r>
            <w:r w:rsidRPr="00BC089E">
              <w:rPr>
                <w:rFonts w:cs="Calibri"/>
                <w:color w:val="000000"/>
              </w:rPr>
              <w:t>:  There are already many members of the SDMT and the NCN Team who are seasoned participants of CPPC efforts and have been serving on these teams for multiple years. As such, these participants serve as spokespersons for CPPC in Polk County.</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 xml:space="preserve">As the Coordinator and the NCN and SDMTs work to identify new members (see SMDT 2-a, 2-g, 3-2), we will work to onboard them, as identified in 2-c, which will strengthen our cohort of spokespersons.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lastRenderedPageBreak/>
              <w:t>Progress:</w:t>
            </w:r>
            <w:r w:rsidRPr="00BC089E">
              <w:rPr>
                <w:rFonts w:cs="Calibri"/>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1-d</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Establish performance and outcome measures and evaluate these to ensure the goals (from the planning stage) are obtained</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 xml:space="preserve">Currently, a standard 3-question event and training survey is administered at the end of all events that CPPC puts on in Polk County. Those results are compiled, summarized and shared with the SDMT for review. The Coordinator and the team utilizes these surveys to identify potential improvements and changes that can be made to future events.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As mentioned in the FY20 plan, the Coordinator will seek to improve the 3-question survey, so that it allows for more useful, tangible data and suggestions. The NCN Team and The SDMT will assist in adapting and approve the new survey.</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The coordinator plans to also share these results with the NCN team in the future, as one of their goals is to identify events and trainings that CPPC can/should put on.  The CPPC Coordinator plans to also:</w:t>
            </w:r>
          </w:p>
          <w:p w:rsidR="00BC089E" w:rsidRPr="00BC089E" w:rsidRDefault="00BC089E" w:rsidP="00720590">
            <w:pPr>
              <w:numPr>
                <w:ilvl w:val="0"/>
                <w:numId w:val="26"/>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Review goals with the NCN team, as listed above, and have these goals drafted into one document and officially approved by the NCN Team.</w:t>
            </w:r>
          </w:p>
          <w:p w:rsidR="00BC089E" w:rsidRPr="00BC089E" w:rsidRDefault="00BC089E" w:rsidP="00720590">
            <w:pPr>
              <w:numPr>
                <w:ilvl w:val="0"/>
                <w:numId w:val="26"/>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 xml:space="preserve">At the end of FY21, survey the NCN team for their satisfaction and comments on how these goals were or were not attained by the team and the coordinator. </w:t>
            </w:r>
          </w:p>
          <w:p w:rsidR="00BC089E" w:rsidRPr="00BC089E" w:rsidRDefault="00BC089E" w:rsidP="00720590">
            <w:pPr>
              <w:numPr>
                <w:ilvl w:val="0"/>
                <w:numId w:val="26"/>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The results of these surveys will be compiled, summarized and reviewed by the coordinator and presented to the team. At the time of presentation, the coordinator will work with the team to identify adjustments and opportunities.</w:t>
            </w:r>
          </w:p>
          <w:p w:rsidR="00BC089E" w:rsidRPr="00BC089E" w:rsidRDefault="00BC089E" w:rsidP="00720590">
            <w:pPr>
              <w:numPr>
                <w:ilvl w:val="0"/>
                <w:numId w:val="26"/>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All updates regarding these surveys will also be shared with the SDMT and The Decat Board, for continued efforts in transparency, shared decision making, and awareness building.</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bl>
    <w:tbl>
      <w:tblPr>
        <w:tblStyle w:val="LightGrid-Accent5"/>
        <w:tblpPr w:leftFromText="180" w:rightFromText="180" w:vertAnchor="text" w:tblpY="-239"/>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rPr>
              <w:t>Community/Neighborhood Networking-Level 2</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2-a</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bCs/>
              </w:rPr>
              <w:t>Continue to promote community awareness/engagement listed in level 1</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 xml:space="preserve">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2-b</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Develop Neighborhood/Community Networking Plan that includes goals for linkages, collaborations, strategies and planned activities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 xml:space="preserve">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2-c</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Develop/promote a plan to increase linkages between informal and professional supports and resources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2-d</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Develop a plan to increase collaboration among economic supports, domestic violence, mental health, substance abuse and other child welfare professional partners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2-e</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rPr>
              <w:t>Involve Parent Partners in collaborative programs in the community</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rPr>
              <w:t xml:space="preserve">Ongoing:  </w:t>
            </w:r>
            <w:r w:rsidRPr="00BC089E">
              <w:rPr>
                <w:rFonts w:cs="Calibri"/>
                <w:color w:val="000000"/>
              </w:rPr>
              <w:t xml:space="preserve">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r w:rsidRPr="00BC089E">
              <w:rPr>
                <w:rFonts w:cs="Calibri"/>
                <w:b/>
                <w:color w:val="000000"/>
              </w:rPr>
              <w:t xml:space="preserve">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r w:rsidRPr="00BC089E">
              <w:rPr>
                <w:rFonts w:cs="Calibri"/>
                <w:color w:val="000000"/>
              </w:rPr>
              <w:t xml:space="preserve"> </w:t>
            </w:r>
          </w:p>
        </w:tc>
      </w:tr>
    </w:tbl>
    <w:p w:rsidR="00BC089E" w:rsidRPr="00BC089E" w:rsidRDefault="00BC089E" w:rsidP="00BC089E">
      <w:pPr>
        <w:spacing w:after="0" w:line="240" w:lineRule="auto"/>
        <w:rPr>
          <w:rFonts w:ascii="Times New Roman" w:eastAsia="Times New Roman" w:hAnsi="Times New Roman"/>
          <w:sz w:val="24"/>
          <w:szCs w:val="20"/>
        </w:rPr>
      </w:pPr>
    </w:p>
    <w:tbl>
      <w:tblPr>
        <w:tblStyle w:val="LightGrid-Accent5"/>
        <w:tblpPr w:leftFromText="180" w:rightFromText="180" w:vertAnchor="text" w:tblpY="-239"/>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2-f</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rPr>
              <w:t>Involve Foster Parents in collaborative programs in the community</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yellow"/>
              </w:rPr>
            </w:pPr>
            <w:r w:rsidRPr="00BC089E">
              <w:rPr>
                <w:rFonts w:asciiTheme="minorHAnsi" w:hAnsiTheme="minorHAnsi" w:cs="Calibri"/>
                <w:color w:val="000000"/>
              </w:rPr>
              <w:t xml:space="preserve">Ongoing:   </w:t>
            </w: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 Plan:</w:t>
            </w:r>
            <w:r w:rsidRPr="00BC089E">
              <w:rPr>
                <w:rFonts w:asciiTheme="minorHAnsi" w:hAnsiTheme="minorHAnsi" w:cs="Calibri"/>
                <w:color w:val="000000"/>
              </w:rPr>
              <w:t xml:space="preserve"> </w:t>
            </w:r>
          </w:p>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Progress:</w:t>
            </w:r>
            <w:r w:rsidRPr="00BC089E">
              <w:rPr>
                <w:rFonts w:asciiTheme="minorHAnsi" w:hAnsiTheme="minorHAnsi" w:cs="Calibri"/>
                <w:color w:val="000000"/>
              </w:rPr>
              <w:t xml:space="preserve"> </w:t>
            </w:r>
          </w:p>
        </w:tc>
      </w:tr>
    </w:tbl>
    <w:p w:rsidR="00BC089E" w:rsidRPr="00BC089E" w:rsidRDefault="00BC089E" w:rsidP="00BC089E">
      <w:pPr>
        <w:rPr>
          <w:rFonts w:eastAsiaTheme="minorHAnsi" w:cs="Calibri"/>
          <w:sz w:val="28"/>
          <w:szCs w:val="28"/>
        </w:rPr>
      </w:pPr>
    </w:p>
    <w:tbl>
      <w:tblPr>
        <w:tblStyle w:val="LightGrid-Accent5"/>
        <w:tblW w:w="14835" w:type="dxa"/>
        <w:tblLayout w:type="fixed"/>
        <w:tblLook w:val="04A0" w:firstRow="1" w:lastRow="0" w:firstColumn="1" w:lastColumn="0" w:noHBand="0" w:noVBand="1"/>
      </w:tblPr>
      <w:tblGrid>
        <w:gridCol w:w="64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rsidR="00BC089E" w:rsidRPr="00BC089E" w:rsidRDefault="00BC089E" w:rsidP="00BC089E">
            <w:pPr>
              <w:shd w:val="clear" w:color="auto" w:fill="92CDDC" w:themeFill="accent5" w:themeFillTint="99"/>
              <w:autoSpaceDE w:val="0"/>
              <w:autoSpaceDN w:val="0"/>
              <w:adjustRightInd w:val="0"/>
              <w:spacing w:after="0" w:line="240" w:lineRule="auto"/>
              <w:rPr>
                <w:rFonts w:ascii="Calibri" w:hAnsi="Calibri" w:cs="Calibri"/>
                <w:color w:val="002060"/>
              </w:rPr>
            </w:pPr>
          </w:p>
          <w:p w:rsidR="00BC089E" w:rsidRPr="00BC089E" w:rsidRDefault="00BC089E" w:rsidP="00BC089E">
            <w:pPr>
              <w:autoSpaceDE w:val="0"/>
              <w:autoSpaceDN w:val="0"/>
              <w:adjustRightInd w:val="0"/>
              <w:spacing w:after="0" w:line="240" w:lineRule="auto"/>
              <w:jc w:val="center"/>
              <w:rPr>
                <w:rFonts w:ascii="Calibri" w:hAnsi="Calibri" w:cs="Calibri"/>
                <w:color w:val="002060"/>
                <w:sz w:val="28"/>
              </w:rPr>
            </w:pPr>
            <w:r w:rsidRPr="00BC089E">
              <w:rPr>
                <w:rFonts w:ascii="Calibri" w:hAnsi="Calibri" w:cs="Calibri"/>
                <w:color w:val="002060"/>
                <w:sz w:val="28"/>
              </w:rPr>
              <w:t>Community/Neighborhood Networking-Level 3</w:t>
            </w:r>
          </w:p>
          <w:p w:rsidR="00BC089E" w:rsidRPr="00BC089E" w:rsidRDefault="00BC089E" w:rsidP="00BC089E">
            <w:pPr>
              <w:autoSpaceDE w:val="0"/>
              <w:autoSpaceDN w:val="0"/>
              <w:adjustRightInd w:val="0"/>
              <w:spacing w:after="0" w:line="240" w:lineRule="auto"/>
              <w:rPr>
                <w:rFonts w:ascii="Calibri" w:hAnsi="Calibr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highlight w:val="yellow"/>
              </w:rPr>
              <w:t>Proposed</w:t>
            </w:r>
            <w:r w:rsidRPr="00BC089E">
              <w:rPr>
                <w:rFonts w:ascii="Calibri" w:hAnsi="Calibri" w:cs="Calibri"/>
                <w:color w:val="000000"/>
              </w:rPr>
              <w:t xml:space="preserve"> </w:t>
            </w:r>
            <w:r w:rsidRPr="00BC089E">
              <w:rPr>
                <w:rFonts w:ascii="Calibri" w:hAnsi="Calibr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rPr>
            </w:pPr>
            <w:r w:rsidRPr="00BC089E">
              <w:rPr>
                <w:rFonts w:ascii="Calibri" w:hAnsi="Calibri" w:cs="Calibri"/>
              </w:rPr>
              <w:t>3-a</w:t>
            </w:r>
          </w:p>
          <w:p w:rsidR="00BC089E" w:rsidRPr="00BC089E" w:rsidRDefault="00BC089E" w:rsidP="00BC089E">
            <w:pPr>
              <w:autoSpaceDE w:val="0"/>
              <w:autoSpaceDN w:val="0"/>
              <w:adjustRightInd w:val="0"/>
              <w:spacing w:after="0" w:line="240" w:lineRule="auto"/>
              <w:rPr>
                <w:rFonts w:ascii="Calibri" w:hAnsi="Calibri" w:cs="Calibri"/>
              </w:rPr>
            </w:pPr>
          </w:p>
        </w:tc>
        <w:tc>
          <w:tcPr>
            <w:tcW w:w="2880" w:type="dxa"/>
          </w:tcPr>
          <w:p w:rsidR="00BC089E" w:rsidRPr="00BC089E" w:rsidRDefault="00BC089E" w:rsidP="00BC089E">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C089E">
              <w:rPr>
                <w:rFonts w:ascii="Calibri" w:hAnsi="Calibri" w:cs="Calibri"/>
                <w:bCs/>
              </w:rPr>
              <w:t>Continue with Neighborhood/Community Networking levels 1 and 2</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BC089E">
              <w:rPr>
                <w:rFonts w:ascii="Calibri" w:hAnsi="Calibri"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rPr>
            </w:pPr>
            <w:r w:rsidRPr="00BC089E">
              <w:rPr>
                <w:rFonts w:ascii="Calibri" w:hAnsi="Calibri" w:cs="Calibri"/>
              </w:rPr>
              <w:t>3-b</w:t>
            </w:r>
          </w:p>
          <w:p w:rsidR="00BC089E" w:rsidRPr="00BC089E" w:rsidRDefault="00BC089E" w:rsidP="00BC089E">
            <w:pPr>
              <w:autoSpaceDE w:val="0"/>
              <w:autoSpaceDN w:val="0"/>
              <w:adjustRightInd w:val="0"/>
              <w:spacing w:after="0" w:line="240" w:lineRule="auto"/>
              <w:rPr>
                <w:rFonts w:ascii="Calibri" w:hAnsi="Calibri" w:cs="Calibri"/>
              </w:rPr>
            </w:pPr>
          </w:p>
        </w:tc>
        <w:tc>
          <w:tcPr>
            <w:tcW w:w="2880" w:type="dxa"/>
          </w:tcPr>
          <w:p w:rsidR="00BC089E" w:rsidRPr="00BC089E" w:rsidRDefault="00BC089E" w:rsidP="00BC089E">
            <w:pPr>
              <w:autoSpaceDE w:val="0"/>
              <w:autoSpaceDN w:val="0"/>
              <w:adjustRightInd w:val="0"/>
              <w:spacing w:after="17"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BC089E">
              <w:rPr>
                <w:rFonts w:ascii="Calibri" w:hAnsi="Calibri" w:cs="Calibri"/>
              </w:rPr>
              <w:t>At least one of the following is established (mark the X and detail narrative next to the appropriate category listed below)</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tc>
      </w:tr>
      <w:tr w:rsidR="00BC089E" w:rsidRPr="00BC089E" w:rsidTr="00BC089E">
        <w:trPr>
          <w:cnfStyle w:val="000000100000" w:firstRow="0" w:lastRow="0" w:firstColumn="0" w:lastColumn="0" w:oddVBand="0" w:evenVBand="0" w:oddHBand="1" w:evenHBand="0" w:firstRowFirstColumn="0" w:firstRowLastColumn="0" w:lastRowFirstColumn="0" w:lastRowLastColumn="0"/>
          <w:trHeight w:val="2527"/>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rPr>
            </w:pPr>
          </w:p>
        </w:tc>
        <w:tc>
          <w:tcPr>
            <w:tcW w:w="2880" w:type="dxa"/>
          </w:tcPr>
          <w:p w:rsidR="00BC089E" w:rsidRPr="00BC089E" w:rsidRDefault="00BC089E" w:rsidP="00BC089E">
            <w:pPr>
              <w:numPr>
                <w:ilvl w:val="0"/>
                <w:numId w:val="14"/>
              </w:numPr>
              <w:autoSpaceDE w:val="0"/>
              <w:autoSpaceDN w:val="0"/>
              <w:adjustRightInd w:val="0"/>
              <w:spacing w:after="17" w:line="240" w:lineRule="auto"/>
              <w:ind w:left="342" w:hanging="34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C089E">
              <w:rPr>
                <w:rFonts w:ascii="Calibri" w:hAnsi="Calibri" w:cs="Calibri"/>
                <w:b/>
              </w:rPr>
              <w:t>Organize</w:t>
            </w:r>
            <w:r w:rsidRPr="00BC089E">
              <w:rPr>
                <w:rFonts w:ascii="Calibri" w:hAnsi="Calibri" w:cs="Calibri"/>
              </w:rPr>
              <w:t xml:space="preserve"> groups/networks of community members and/or parents with prior CPS involvement and/or foster care youth - these groups focus on leadership and providing informal supports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spacing w:after="0" w:line="240" w:lineRule="auto"/>
              <w:cnfStyle w:val="000000100000" w:firstRow="0" w:lastRow="0" w:firstColumn="0" w:lastColumn="0" w:oddVBand="0" w:evenVBand="0" w:oddHBand="1" w:evenHBand="0" w:firstRowFirstColumn="0" w:firstRowLastColumn="0" w:lastRowFirstColumn="0" w:lastRowLastColumn="0"/>
            </w:pPr>
            <w:r w:rsidRPr="00BC089E">
              <w:rPr>
                <w:b/>
              </w:rPr>
              <w:t xml:space="preserve">Ongoing:   </w:t>
            </w:r>
          </w:p>
          <w:p w:rsidR="00BC089E" w:rsidRPr="00BC089E" w:rsidRDefault="00BC089E" w:rsidP="00BC089E">
            <w:pPr>
              <w:spacing w:after="0" w:line="240" w:lineRule="auto"/>
              <w:cnfStyle w:val="000000100000" w:firstRow="0" w:lastRow="0" w:firstColumn="0" w:lastColumn="0" w:oddVBand="0" w:evenVBand="0" w:oddHBand="1" w:evenHBand="0" w:firstRowFirstColumn="0" w:firstRowLastColumn="0" w:lastRowFirstColumn="0" w:lastRowLastColumn="0"/>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green"/>
              </w:rPr>
            </w:pPr>
            <w:r w:rsidRPr="00BC089E">
              <w:rPr>
                <w:rFonts w:ascii="Calibri" w:hAnsi="Calibri" w:cs="Calibri"/>
                <w:b/>
                <w:color w:val="000000"/>
                <w:highlight w:val="green"/>
              </w:rPr>
              <w:t>Progress: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2527"/>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rPr>
            </w:pPr>
          </w:p>
        </w:tc>
        <w:tc>
          <w:tcPr>
            <w:tcW w:w="2880" w:type="dxa"/>
          </w:tcPr>
          <w:p w:rsidR="00BC089E" w:rsidRPr="00BC089E" w:rsidRDefault="00BC089E" w:rsidP="00BC089E">
            <w:pPr>
              <w:numPr>
                <w:ilvl w:val="0"/>
                <w:numId w:val="14"/>
              </w:numPr>
              <w:autoSpaceDE w:val="0"/>
              <w:autoSpaceDN w:val="0"/>
              <w:adjustRightInd w:val="0"/>
              <w:spacing w:after="17"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b/>
              </w:rPr>
            </w:pPr>
            <w:r w:rsidRPr="00BC089E">
              <w:rPr>
                <w:rFonts w:ascii="Calibri" w:hAnsi="Calibri" w:cs="Calibri"/>
                <w:b/>
              </w:rPr>
              <w:t>Implement</w:t>
            </w:r>
            <w:r w:rsidRPr="00BC089E">
              <w:rPr>
                <w:rFonts w:ascii="Calibri" w:hAnsi="Calibri" w:cs="Calibri"/>
              </w:rPr>
              <w:t xml:space="preserve"> plan to increase collaboration among economic supports, domestic violence, mental health, substance abuse and other child welfare professional partners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spacing w:after="0" w:line="240" w:lineRule="auto"/>
              <w:cnfStyle w:val="000000010000" w:firstRow="0" w:lastRow="0" w:firstColumn="0" w:lastColumn="0" w:oddVBand="0" w:evenVBand="0" w:oddHBand="0" w:evenHBand="1" w:firstRowFirstColumn="0" w:firstRowLastColumn="0" w:lastRowFirstColumn="0" w:lastRowLastColumn="0"/>
            </w:pPr>
            <w:r w:rsidRPr="00BC089E">
              <w:rPr>
                <w:b/>
              </w:rPr>
              <w:t xml:space="preserve">Ongoing:   </w:t>
            </w:r>
          </w:p>
          <w:p w:rsidR="00BC089E" w:rsidRPr="00BC089E" w:rsidRDefault="00BC089E" w:rsidP="00BC089E">
            <w:pPr>
              <w:spacing w:after="0" w:line="240" w:lineRule="auto"/>
              <w:cnfStyle w:val="000000010000" w:firstRow="0" w:lastRow="0" w:firstColumn="0" w:lastColumn="0" w:oddVBand="0" w:evenVBand="0" w:oddHBand="0" w:evenHBand="1" w:firstRowFirstColumn="0" w:firstRowLastColumn="0" w:lastRowFirstColumn="0" w:lastRowLastColumn="0"/>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green"/>
              </w:rPr>
            </w:pPr>
            <w:r w:rsidRPr="00BC089E">
              <w:rPr>
                <w:rFonts w:ascii="Calibri" w:hAnsi="Calibri" w:cs="Calibri"/>
                <w:b/>
                <w:color w:val="000000"/>
                <w:highlight w:val="green"/>
              </w:rPr>
              <w:t>Progress:</w:t>
            </w:r>
          </w:p>
          <w:p w:rsidR="00BC089E" w:rsidRPr="00BC089E" w:rsidRDefault="00BC089E" w:rsidP="00BC089E">
            <w:pPr>
              <w:spacing w:after="0" w:line="240" w:lineRule="auto"/>
              <w:cnfStyle w:val="000000010000" w:firstRow="0" w:lastRow="0" w:firstColumn="0" w:lastColumn="0" w:oddVBand="0" w:evenVBand="0" w:oddHBand="0" w:evenHBand="1" w:firstRowFirstColumn="0" w:firstRowLastColumn="0" w:lastRowFirstColumn="0" w:lastRowLastColumn="0"/>
              <w:rPr>
                <w:b/>
              </w:rPr>
            </w:pPr>
          </w:p>
        </w:tc>
      </w:tr>
      <w:tr w:rsidR="00BC089E" w:rsidRPr="00BC089E" w:rsidTr="00BC089E">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rPr>
            </w:pPr>
          </w:p>
        </w:tc>
        <w:tc>
          <w:tcPr>
            <w:tcW w:w="2880" w:type="dxa"/>
          </w:tcPr>
          <w:p w:rsidR="00BC089E" w:rsidRPr="00BC089E" w:rsidRDefault="00BC089E" w:rsidP="00BC089E">
            <w:pPr>
              <w:numPr>
                <w:ilvl w:val="0"/>
                <w:numId w:val="14"/>
              </w:numPr>
              <w:autoSpaceDE w:val="0"/>
              <w:autoSpaceDN w:val="0"/>
              <w:adjustRightInd w:val="0"/>
              <w:spacing w:after="17" w:line="240" w:lineRule="auto"/>
              <w:ind w:left="342" w:hanging="34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C089E">
              <w:rPr>
                <w:rFonts w:ascii="Calibri" w:hAnsi="Calibri" w:cs="Calibri"/>
              </w:rPr>
              <w:t xml:space="preserve">The development of </w:t>
            </w:r>
            <w:r w:rsidRPr="00BC089E">
              <w:rPr>
                <w:rFonts w:ascii="Calibri" w:hAnsi="Calibri" w:cs="Calibri"/>
                <w:b/>
              </w:rPr>
              <w:t>hubbing</w:t>
            </w:r>
            <w:r w:rsidRPr="00BC089E">
              <w:rPr>
                <w:rFonts w:ascii="Calibri" w:hAnsi="Calibri" w:cs="Calibri"/>
              </w:rPr>
              <w:t xml:space="preserve"> resources and activities that enhance the accessibility of services and supports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spacing w:after="0" w:line="240" w:lineRule="auto"/>
              <w:cnfStyle w:val="000000100000" w:firstRow="0" w:lastRow="0" w:firstColumn="0" w:lastColumn="0" w:oddVBand="0" w:evenVBand="0" w:oddHBand="1" w:evenHBand="0" w:firstRowFirstColumn="0" w:firstRowLastColumn="0" w:lastRowFirstColumn="0" w:lastRowLastColumn="0"/>
            </w:pPr>
            <w:r w:rsidRPr="00BC089E">
              <w:rPr>
                <w:b/>
              </w:rPr>
              <w:t xml:space="preserve">Ongoing:   </w:t>
            </w:r>
          </w:p>
          <w:p w:rsidR="00BC089E" w:rsidRPr="00BC089E" w:rsidRDefault="00BC089E" w:rsidP="00BC089E">
            <w:pPr>
              <w:spacing w:after="0" w:line="240" w:lineRule="auto"/>
              <w:cnfStyle w:val="000000100000" w:firstRow="0" w:lastRow="0" w:firstColumn="0" w:lastColumn="0" w:oddVBand="0" w:evenVBand="0" w:oddHBand="1" w:evenHBand="0" w:firstRowFirstColumn="0" w:firstRowLastColumn="0" w:lastRowFirstColumn="0" w:lastRowLastColumn="0"/>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green"/>
              </w:rPr>
            </w:pPr>
            <w:r w:rsidRPr="00BC089E">
              <w:rPr>
                <w:rFonts w:ascii="Calibri" w:hAnsi="Calibri"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825"/>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rPr>
            </w:pPr>
          </w:p>
        </w:tc>
        <w:tc>
          <w:tcPr>
            <w:tcW w:w="2880" w:type="dxa"/>
          </w:tcPr>
          <w:p w:rsidR="00BC089E" w:rsidRPr="00BC089E" w:rsidRDefault="00BC089E" w:rsidP="00BC089E">
            <w:pPr>
              <w:numPr>
                <w:ilvl w:val="0"/>
                <w:numId w:val="14"/>
              </w:numPr>
              <w:autoSpaceDE w:val="0"/>
              <w:autoSpaceDN w:val="0"/>
              <w:adjustRightInd w:val="0"/>
              <w:spacing w:after="17" w:line="240" w:lineRule="auto"/>
              <w:ind w:left="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rPr>
              <w:t xml:space="preserve">Increase awareness and develop plans to address </w:t>
            </w:r>
            <w:r w:rsidRPr="00BC089E">
              <w:rPr>
                <w:rFonts w:ascii="Calibri" w:hAnsi="Calibri" w:cs="Calibri"/>
                <w:b/>
              </w:rPr>
              <w:t>diversity</w:t>
            </w:r>
            <w:r w:rsidRPr="00BC089E">
              <w:rPr>
                <w:rFonts w:ascii="Calibri" w:hAnsi="Calibri" w:cs="Calibri"/>
              </w:rPr>
              <w:t xml:space="preserve"> and disparity locally</w:t>
            </w:r>
          </w:p>
          <w:p w:rsidR="00BC089E" w:rsidRPr="00BC089E" w:rsidRDefault="00BC089E" w:rsidP="00BC089E">
            <w:pPr>
              <w:autoSpaceDE w:val="0"/>
              <w:autoSpaceDN w:val="0"/>
              <w:adjustRightInd w:val="0"/>
              <w:spacing w:after="17" w:line="240" w:lineRule="auto"/>
              <w:ind w:left="-18"/>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spacing w:after="0" w:line="240" w:lineRule="auto"/>
              <w:cnfStyle w:val="000000010000" w:firstRow="0" w:lastRow="0" w:firstColumn="0" w:lastColumn="0" w:oddVBand="0" w:evenVBand="0" w:oddHBand="0" w:evenHBand="1" w:firstRowFirstColumn="0" w:firstRowLastColumn="0" w:lastRowFirstColumn="0" w:lastRowLastColumn="0"/>
            </w:pPr>
            <w:r w:rsidRPr="00BC089E">
              <w:rPr>
                <w:b/>
              </w:rPr>
              <w:t xml:space="preserve">Ongoing:   </w:t>
            </w:r>
          </w:p>
          <w:p w:rsidR="00BC089E" w:rsidRPr="00BC089E" w:rsidRDefault="00BC089E" w:rsidP="00BC089E">
            <w:pPr>
              <w:spacing w:after="0" w:line="240" w:lineRule="auto"/>
              <w:cnfStyle w:val="000000010000" w:firstRow="0" w:lastRow="0" w:firstColumn="0" w:lastColumn="0" w:oddVBand="0" w:evenVBand="0" w:oddHBand="0" w:evenHBand="1" w:firstRowFirstColumn="0" w:firstRowLastColumn="0" w:lastRowFirstColumn="0" w:lastRowLastColumn="0"/>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green"/>
              </w:rPr>
            </w:pPr>
            <w:r w:rsidRPr="00BC089E">
              <w:rPr>
                <w:rFonts w:ascii="Calibri" w:hAnsi="Calibri" w:cs="Calibri"/>
                <w:b/>
                <w:color w:val="000000"/>
                <w:highlight w:val="green"/>
              </w:rPr>
              <w:t>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rsidR="00BC089E" w:rsidRPr="00BC089E" w:rsidRDefault="00BC089E" w:rsidP="00BC089E">
            <w:pPr>
              <w:shd w:val="clear" w:color="auto" w:fill="92CDDC" w:themeFill="accent5" w:themeFillTint="99"/>
              <w:autoSpaceDE w:val="0"/>
              <w:autoSpaceDN w:val="0"/>
              <w:adjustRightInd w:val="0"/>
              <w:spacing w:after="0" w:line="240" w:lineRule="auto"/>
              <w:rPr>
                <w:rFonts w:ascii="Calibri" w:hAnsi="Calibri" w:cs="Calibri"/>
                <w:color w:val="002060"/>
              </w:rPr>
            </w:pPr>
          </w:p>
          <w:p w:rsidR="00BC089E" w:rsidRPr="00BC089E" w:rsidRDefault="00BC089E" w:rsidP="00BC089E">
            <w:pPr>
              <w:shd w:val="clear" w:color="auto" w:fill="92CDDC" w:themeFill="accent5" w:themeFillTint="99"/>
              <w:autoSpaceDE w:val="0"/>
              <w:autoSpaceDN w:val="0"/>
              <w:adjustRightInd w:val="0"/>
              <w:spacing w:after="0" w:line="240" w:lineRule="auto"/>
              <w:jc w:val="center"/>
              <w:rPr>
                <w:rFonts w:ascii="Calibri" w:hAnsi="Calibri" w:cs="Calibri"/>
                <w:color w:val="002060"/>
                <w:sz w:val="28"/>
              </w:rPr>
            </w:pPr>
            <w:r w:rsidRPr="00BC089E">
              <w:rPr>
                <w:rFonts w:ascii="Calibri" w:hAnsi="Calibri" w:cs="Calibri"/>
                <w:color w:val="002060"/>
                <w:sz w:val="28"/>
              </w:rPr>
              <w:t>Community/Neighborhood Networking-Level 4</w:t>
            </w:r>
          </w:p>
          <w:p w:rsidR="00BC089E" w:rsidRPr="00BC089E" w:rsidRDefault="00BC089E" w:rsidP="00BC089E">
            <w:pPr>
              <w:autoSpaceDE w:val="0"/>
              <w:autoSpaceDN w:val="0"/>
              <w:adjustRightInd w:val="0"/>
              <w:spacing w:after="0" w:line="240" w:lineRule="auto"/>
              <w:rPr>
                <w:rFonts w:ascii="Calibri" w:hAnsi="Calibri" w:cs="Calibri"/>
                <w:color w:val="000000"/>
              </w:rPr>
            </w:pPr>
          </w:p>
        </w:tc>
      </w:tr>
      <w:tr w:rsidR="00BC089E" w:rsidRPr="00BC089E" w:rsidTr="00BC089E">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color w:val="000000"/>
                <w:highlight w:val="yellow"/>
              </w:rPr>
              <w:t>Proposed</w:t>
            </w:r>
            <w:r w:rsidRPr="00BC089E">
              <w:rPr>
                <w:rFonts w:ascii="Calibri" w:hAnsi="Calibri" w:cs="Calibri"/>
                <w:color w:val="000000"/>
              </w:rPr>
              <w:t xml:space="preserve"> </w:t>
            </w:r>
            <w:r w:rsidRPr="00BC089E">
              <w:rPr>
                <w:rFonts w:ascii="Calibri" w:hAnsi="Calibr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iCs/>
                <w:color w:val="000000"/>
              </w:rPr>
              <w:lastRenderedPageBreak/>
              <w:t>4-a</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bCs/>
              </w:rPr>
              <w:t xml:space="preserve">Must meet all Levels 1, 2 and 3 items and also </w:t>
            </w:r>
            <w:r w:rsidRPr="00BC089E">
              <w:rPr>
                <w:rFonts w:ascii="Calibri" w:hAnsi="Calibri" w:cs="Calibri"/>
              </w:rPr>
              <w:t>the implementation of at least 2 or more level 3 type programs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BC089E">
              <w:rPr>
                <w:rFonts w:ascii="Calibri" w:hAnsi="Calibri"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iCs/>
                <w:color w:val="000000"/>
              </w:rPr>
              <w:t>4-b</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rPr>
              <w:t>The use of informal supports is standard practice for families involved with DHS (including involvement with family team meetings)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green"/>
              </w:rPr>
              <w:t>Progress:</w:t>
            </w:r>
            <w:r w:rsidRPr="00BC089E">
              <w:rPr>
                <w:rFonts w:ascii="Calibri" w:hAnsi="Calibri"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4-c</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rPr>
              <w:t>Implementation of all programs and activities consistently address Diversity and Disparity issues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BC089E">
              <w:rPr>
                <w:rFonts w:ascii="Calibri" w:hAnsi="Calibri" w:cs="Calibri"/>
                <w:b/>
                <w:color w:val="000000"/>
                <w:highlight w:val="green"/>
              </w:rPr>
              <w:t>Progress:</w:t>
            </w:r>
          </w:p>
        </w:tc>
      </w:tr>
    </w:tbl>
    <w:p w:rsidR="00BC089E" w:rsidRPr="00BC089E" w:rsidRDefault="00BC089E" w:rsidP="00BC089E">
      <w:pPr>
        <w:pageBreakBefore/>
        <w:autoSpaceDE w:val="0"/>
        <w:autoSpaceDN w:val="0"/>
        <w:adjustRightInd w:val="0"/>
        <w:spacing w:after="0" w:line="240" w:lineRule="auto"/>
        <w:rPr>
          <w:rFonts w:eastAsiaTheme="minorHAnsi" w:cs="Calibri"/>
          <w:b/>
          <w:bCs/>
        </w:rPr>
      </w:pPr>
    </w:p>
    <w:tbl>
      <w:tblPr>
        <w:tblpPr w:leftFromText="180" w:rightFromText="180" w:vertAnchor="text" w:horzAnchor="margin" w:tblpY="295"/>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3780"/>
        <w:gridCol w:w="4770"/>
        <w:gridCol w:w="810"/>
        <w:gridCol w:w="3870"/>
      </w:tblGrid>
      <w:tr w:rsidR="00BC089E" w:rsidRPr="00BC089E" w:rsidTr="00BC089E">
        <w:trPr>
          <w:cantSplit/>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b/>
                <w:highlight w:val="green"/>
                <w:u w:val="single"/>
              </w:rPr>
            </w:pPr>
            <w:r w:rsidRPr="00BC089E">
              <w:rPr>
                <w:rFonts w:eastAsia="Times New Roman"/>
                <w:b/>
                <w:highlight w:val="green"/>
                <w:u w:val="single"/>
              </w:rPr>
              <w:t>Level #</w:t>
            </w: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b/>
                <w:highlight w:val="green"/>
                <w:u w:val="single"/>
              </w:rPr>
            </w:pPr>
            <w:r w:rsidRPr="00BC089E">
              <w:rPr>
                <w:rFonts w:eastAsia="Times New Roman"/>
                <w:b/>
                <w:highlight w:val="green"/>
                <w:u w:val="single"/>
              </w:rPr>
              <w:t>Network Activity</w:t>
            </w: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b/>
                <w:highlight w:val="green"/>
                <w:u w:val="single"/>
              </w:rPr>
            </w:pPr>
            <w:r w:rsidRPr="00BC089E">
              <w:rPr>
                <w:rFonts w:eastAsia="Times New Roman"/>
                <w:b/>
                <w:highlight w:val="green"/>
                <w:u w:val="single"/>
              </w:rPr>
              <w:t>Description</w:t>
            </w:r>
          </w:p>
          <w:p w:rsidR="00BC089E" w:rsidRPr="00BC089E" w:rsidRDefault="00BC089E" w:rsidP="00BC089E">
            <w:pPr>
              <w:spacing w:after="0" w:line="240" w:lineRule="auto"/>
              <w:jc w:val="center"/>
              <w:rPr>
                <w:rFonts w:eastAsia="Times New Roman"/>
                <w:highlight w:val="green"/>
              </w:rPr>
            </w:pPr>
            <w:r w:rsidRPr="00BC089E">
              <w:rPr>
                <w:rFonts w:eastAsia="Times New Roman"/>
                <w:highlight w:val="green"/>
              </w:rPr>
              <w:t>goal  and what was invested</w:t>
            </w: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b/>
                <w:highlight w:val="green"/>
                <w:u w:val="single"/>
              </w:rPr>
            </w:pPr>
            <w:r w:rsidRPr="00BC089E">
              <w:rPr>
                <w:rFonts w:eastAsia="Times New Roman"/>
                <w:b/>
                <w:highlight w:val="green"/>
                <w:u w:val="single"/>
              </w:rPr>
              <w:t># of Participants</w:t>
            </w: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b/>
                <w:highlight w:val="green"/>
                <w:u w:val="single"/>
              </w:rPr>
            </w:pPr>
            <w:r w:rsidRPr="00BC089E">
              <w:rPr>
                <w:rFonts w:eastAsia="Times New Roman"/>
                <w:b/>
                <w:highlight w:val="green"/>
                <w:u w:val="single"/>
              </w:rPr>
              <w:t>Outcome(s)</w:t>
            </w:r>
          </w:p>
        </w:tc>
      </w:tr>
      <w:tr w:rsidR="00BC089E" w:rsidRPr="00BC089E" w:rsidTr="00BC089E">
        <w:trPr>
          <w:cantSplit/>
          <w:trHeight w:val="615"/>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jc w:val="cente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eastAsia="Times New Roman"/>
              </w:rPr>
            </w:pP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r>
      <w:tr w:rsidR="00BC089E" w:rsidRPr="00BC089E" w:rsidTr="00BC089E">
        <w:trPr>
          <w:cantSplit/>
          <w:trHeight w:val="732"/>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jc w:val="cente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eastAsia="Times New Roman"/>
              </w:rPr>
            </w:pP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r>
      <w:tr w:rsidR="00BC089E" w:rsidRPr="00BC089E" w:rsidTr="00BC089E">
        <w:trPr>
          <w:cantSplit/>
          <w:trHeight w:val="876"/>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jc w:val="cente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eastAsia="Times New Roman"/>
              </w:rPr>
            </w:pP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r>
      <w:tr w:rsidR="00BC089E" w:rsidRPr="00BC089E" w:rsidTr="00BC089E">
        <w:trPr>
          <w:cantSplit/>
          <w:trHeight w:val="876"/>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jc w:val="cente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eastAsia="Times New Roman"/>
              </w:rPr>
            </w:pP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r>
      <w:tr w:rsidR="00BC089E" w:rsidRPr="00BC089E" w:rsidTr="00BC089E">
        <w:trPr>
          <w:cantSplit/>
          <w:trHeight w:val="876"/>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jc w:val="cente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eastAsia="Times New Roman"/>
              </w:rPr>
            </w:pP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r>
      <w:tr w:rsidR="00BC089E" w:rsidRPr="00BC089E" w:rsidTr="00BC089E">
        <w:trPr>
          <w:cantSplit/>
          <w:trHeight w:val="876"/>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jc w:val="cente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rPr>
                <w:rFonts w:eastAsia="Times New Roman"/>
              </w:rPr>
            </w:pP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r>
      <w:tr w:rsidR="00BC089E" w:rsidRPr="00BC089E" w:rsidTr="00BC089E">
        <w:trPr>
          <w:cantSplit/>
          <w:trHeight w:val="786"/>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jc w:val="cente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r>
      <w:tr w:rsidR="00BC089E" w:rsidRPr="00BC089E" w:rsidTr="00BC089E">
        <w:trPr>
          <w:cantSplit/>
          <w:trHeight w:val="678"/>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spacing w:after="0" w:line="240" w:lineRule="auto"/>
              <w:jc w:val="cente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rPr>
            </w:pPr>
          </w:p>
        </w:tc>
      </w:tr>
      <w:tr w:rsidR="00BC089E" w:rsidRPr="00BC089E" w:rsidTr="00BC089E">
        <w:trPr>
          <w:cantSplit/>
          <w:trHeight w:val="1202"/>
        </w:trPr>
        <w:tc>
          <w:tcPr>
            <w:tcW w:w="828"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jc w:val="center"/>
              <w:outlineLvl w:val="0"/>
              <w:rPr>
                <w:rFonts w:eastAsia="Times New Roman"/>
                <w:highlight w:val="green"/>
              </w:rPr>
            </w:pPr>
          </w:p>
          <w:p w:rsidR="00BC089E" w:rsidRPr="00BC089E" w:rsidRDefault="00BC089E" w:rsidP="00BC089E">
            <w:pPr>
              <w:keepNext/>
              <w:spacing w:after="0" w:line="240" w:lineRule="auto"/>
              <w:jc w:val="center"/>
              <w:outlineLvl w:val="0"/>
              <w:rPr>
                <w:rFonts w:eastAsia="Times New Roman"/>
                <w:b/>
                <w:highlight w:val="green"/>
              </w:rPr>
            </w:pPr>
          </w:p>
        </w:tc>
        <w:tc>
          <w:tcPr>
            <w:tcW w:w="378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b/>
                <w:highlight w:val="green"/>
              </w:rPr>
            </w:pPr>
            <w:r w:rsidRPr="00BC089E">
              <w:rPr>
                <w:rFonts w:eastAsia="Times New Roman"/>
                <w:b/>
                <w:highlight w:val="green"/>
              </w:rPr>
              <w:t>Total # of Activities</w:t>
            </w:r>
            <w:r w:rsidRPr="00BC089E">
              <w:rPr>
                <w:rFonts w:eastAsia="Times New Roman"/>
              </w:rPr>
              <w:t xml:space="preserve">:   </w:t>
            </w:r>
          </w:p>
        </w:tc>
        <w:tc>
          <w:tcPr>
            <w:tcW w:w="47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b/>
                <w:highlight w:val="green"/>
              </w:rPr>
            </w:pPr>
          </w:p>
        </w:tc>
        <w:tc>
          <w:tcPr>
            <w:tcW w:w="81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b/>
                <w:highlight w:val="green"/>
              </w:rPr>
            </w:pPr>
            <w:r w:rsidRPr="00BC089E">
              <w:rPr>
                <w:rFonts w:eastAsia="Times New Roman"/>
                <w:b/>
                <w:highlight w:val="green"/>
              </w:rPr>
              <w:t>Total # of Participants:</w:t>
            </w:r>
          </w:p>
          <w:p w:rsidR="00BC089E" w:rsidRPr="00BC089E" w:rsidRDefault="00BC089E" w:rsidP="00BC089E">
            <w:pPr>
              <w:spacing w:after="0" w:line="240" w:lineRule="auto"/>
              <w:rPr>
                <w:rFonts w:eastAsia="Times New Roman"/>
                <w:highlight w:val="green"/>
              </w:rPr>
            </w:pPr>
          </w:p>
          <w:p w:rsidR="00BC089E" w:rsidRPr="00BC089E" w:rsidRDefault="00BC089E" w:rsidP="00BC089E">
            <w:pPr>
              <w:spacing w:after="0" w:line="240" w:lineRule="auto"/>
              <w:rPr>
                <w:rFonts w:eastAsia="Times New Roman"/>
                <w:b/>
                <w:highlight w:val="green"/>
              </w:rPr>
            </w:pPr>
          </w:p>
        </w:tc>
        <w:tc>
          <w:tcPr>
            <w:tcW w:w="3870" w:type="dxa"/>
            <w:tcBorders>
              <w:top w:val="single" w:sz="4" w:space="0" w:color="auto"/>
              <w:left w:val="single" w:sz="4" w:space="0" w:color="auto"/>
              <w:bottom w:val="single" w:sz="4" w:space="0" w:color="auto"/>
              <w:right w:val="single" w:sz="4" w:space="0" w:color="auto"/>
            </w:tcBorders>
          </w:tcPr>
          <w:p w:rsidR="00BC089E" w:rsidRPr="00BC089E" w:rsidRDefault="00BC089E" w:rsidP="00BC089E">
            <w:pPr>
              <w:keepNext/>
              <w:spacing w:after="0" w:line="240" w:lineRule="auto"/>
              <w:outlineLvl w:val="0"/>
              <w:rPr>
                <w:rFonts w:eastAsia="Times New Roman"/>
                <w:b/>
                <w:highlight w:val="green"/>
                <w:u w:val="single"/>
              </w:rPr>
            </w:pPr>
          </w:p>
        </w:tc>
      </w:tr>
    </w:tbl>
    <w:p w:rsidR="00BC089E" w:rsidRPr="00BC089E" w:rsidRDefault="00BC089E" w:rsidP="00BC089E">
      <w:pPr>
        <w:keepNext/>
        <w:spacing w:before="240" w:after="0" w:line="240" w:lineRule="auto"/>
        <w:outlineLvl w:val="0"/>
        <w:rPr>
          <w:rFonts w:asciiTheme="minorHAnsi" w:eastAsia="Times New Roman" w:hAnsiTheme="minorHAnsi"/>
          <w:b/>
          <w:bCs/>
          <w:highlight w:val="yellow"/>
          <w:u w:val="single"/>
        </w:rPr>
      </w:pPr>
      <w:r w:rsidRPr="00BC089E">
        <w:rPr>
          <w:rFonts w:asciiTheme="minorHAnsi" w:eastAsia="Times New Roman" w:hAnsiTheme="minorHAnsi"/>
          <w:b/>
          <w:bCs/>
          <w:highlight w:val="yellow"/>
          <w:u w:val="single"/>
        </w:rPr>
        <w:t xml:space="preserve">At the writing of this proposed report, select the level* for Community/Neighborhood Networking that best fits your site: </w:t>
      </w:r>
      <w:r w:rsidRPr="00BC089E">
        <w:rPr>
          <w:rFonts w:asciiTheme="minorHAnsi" w:eastAsia="Times New Roman" w:hAnsiTheme="minorHAnsi"/>
          <w:b/>
          <w:bCs/>
          <w:highlight w:val="yellow"/>
        </w:rPr>
        <w:t xml:space="preserve"> 1</w:t>
      </w:r>
    </w:p>
    <w:p w:rsidR="00BC089E" w:rsidRPr="00BC089E" w:rsidRDefault="00BC089E" w:rsidP="00BC089E">
      <w:pPr>
        <w:spacing w:before="1200" w:after="0" w:line="240" w:lineRule="auto"/>
        <w:rPr>
          <w:rFonts w:asciiTheme="minorHAnsi" w:eastAsia="Times New Roman" w:hAnsiTheme="minorHAnsi"/>
          <w:bCs/>
        </w:rPr>
      </w:pPr>
      <w:r w:rsidRPr="00BC089E">
        <w:rPr>
          <w:rFonts w:asciiTheme="minorHAnsi" w:eastAsia="Times New Roman" w:hAnsiTheme="minorHAnsi"/>
          <w:b/>
          <w:bCs/>
          <w:highlight w:val="green"/>
          <w:u w:val="single"/>
        </w:rPr>
        <w:t>Based on your completed activities, select the level* for Community/Neighborhood Networking that best fits your site</w:t>
      </w:r>
      <w:r w:rsidRPr="00BC089E">
        <w:rPr>
          <w:rFonts w:asciiTheme="minorHAnsi" w:eastAsia="Times New Roman" w:hAnsiTheme="minorHAnsi"/>
          <w:bCs/>
          <w:highlight w:val="green"/>
        </w:rPr>
        <w:t>:</w:t>
      </w:r>
      <w:r w:rsidRPr="00BC089E">
        <w:rPr>
          <w:rFonts w:asciiTheme="minorHAnsi" w:eastAsia="Times New Roman" w:hAnsiTheme="minorHAnsi"/>
          <w:bCs/>
        </w:rPr>
        <w:t xml:space="preserve"> </w:t>
      </w:r>
    </w:p>
    <w:p w:rsidR="00BC089E" w:rsidRPr="00BC089E" w:rsidRDefault="00BC089E" w:rsidP="00BC089E">
      <w:pPr>
        <w:spacing w:before="1200" w:after="0" w:line="240" w:lineRule="auto"/>
        <w:ind w:firstLine="720"/>
        <w:rPr>
          <w:rFonts w:asciiTheme="minorHAnsi" w:eastAsia="Times New Roman" w:hAnsiTheme="minorHAnsi"/>
          <w:b/>
          <w:bCs/>
          <w:sz w:val="24"/>
          <w:szCs w:val="24"/>
          <w:u w:val="single"/>
        </w:rPr>
      </w:pPr>
      <w:r w:rsidRPr="00BC089E">
        <w:rPr>
          <w:rFonts w:asciiTheme="minorHAnsi" w:eastAsia="Times New Roman" w:hAnsiTheme="minorHAnsi"/>
          <w:b/>
          <w:bCs/>
          <w:sz w:val="24"/>
          <w:szCs w:val="24"/>
          <w:u w:val="single"/>
        </w:rPr>
        <w:t>*For more detailed information on the levels, please see the CPPC Practice Guide</w:t>
      </w:r>
    </w:p>
    <w:p w:rsidR="00BC089E" w:rsidRPr="00BC089E" w:rsidRDefault="00BC089E" w:rsidP="00BC089E">
      <w:pPr>
        <w:rPr>
          <w:rFonts w:asciiTheme="minorHAnsi" w:eastAsia="Times New Roman" w:hAnsiTheme="minorHAnsi"/>
          <w:b/>
          <w:bCs/>
          <w:u w:val="single"/>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Calibri" w:hAnsi="Calibri" w:cs="Calibri"/>
                <w:color w:val="002060"/>
              </w:rPr>
            </w:pPr>
            <w:r w:rsidRPr="00BC089E">
              <w:rPr>
                <w:rFonts w:asciiTheme="minorHAnsi" w:hAnsiTheme="minorHAnsi" w:cs="Calibri"/>
                <w:color w:val="000000"/>
                <w:u w:val="single"/>
              </w:rPr>
              <w:br w:type="page"/>
            </w:r>
          </w:p>
          <w:p w:rsidR="00BC089E" w:rsidRPr="00BC089E" w:rsidRDefault="00BC089E" w:rsidP="00BC089E">
            <w:pPr>
              <w:autoSpaceDE w:val="0"/>
              <w:autoSpaceDN w:val="0"/>
              <w:adjustRightInd w:val="0"/>
              <w:spacing w:after="0" w:line="240" w:lineRule="auto"/>
              <w:jc w:val="center"/>
              <w:rPr>
                <w:rFonts w:ascii="Calibri" w:hAnsi="Calibri" w:cs="Calibri"/>
                <w:color w:val="002060"/>
                <w:sz w:val="28"/>
              </w:rPr>
            </w:pPr>
            <w:r w:rsidRPr="00BC089E">
              <w:rPr>
                <w:rFonts w:ascii="Calibri" w:hAnsi="Calibri" w:cs="Calibri"/>
                <w:color w:val="002060"/>
                <w:sz w:val="28"/>
              </w:rPr>
              <w:t>Individualized Course of Action CBFTDM/CBYTDM-Level 1</w:t>
            </w:r>
          </w:p>
          <w:p w:rsidR="00BC089E" w:rsidRPr="00BC089E" w:rsidRDefault="00BC089E" w:rsidP="00BC089E">
            <w:pPr>
              <w:autoSpaceDE w:val="0"/>
              <w:autoSpaceDN w:val="0"/>
              <w:adjustRightInd w:val="0"/>
              <w:spacing w:after="0" w:line="240" w:lineRule="auto"/>
              <w:jc w:val="center"/>
              <w:rPr>
                <w:rFonts w:ascii="Calibri" w:hAnsi="Calibri" w:cs="Calibri"/>
                <w:color w:val="002060"/>
                <w:sz w:val="28"/>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highlight w:val="yellow"/>
              </w:rPr>
              <w:t>Proposed</w:t>
            </w:r>
            <w:r w:rsidRPr="00BC089E">
              <w:rPr>
                <w:rFonts w:ascii="Calibri" w:hAnsi="Calibri" w:cs="Calibri"/>
                <w:color w:val="000000"/>
              </w:rPr>
              <w:t xml:space="preserve"> </w:t>
            </w:r>
            <w:r w:rsidRPr="00BC089E">
              <w:rPr>
                <w:rFonts w:ascii="Calibri" w:hAnsi="Calibr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iCs/>
                <w:color w:val="000000"/>
              </w:rPr>
              <w:t>1-a</w:t>
            </w:r>
          </w:p>
        </w:tc>
        <w:tc>
          <w:tcPr>
            <w:tcW w:w="2880" w:type="dxa"/>
          </w:tcPr>
          <w:p w:rsidR="00BC089E" w:rsidRPr="00BC089E" w:rsidRDefault="00BC089E" w:rsidP="00BC089E">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rPr>
              <w:t>Educate SDM and community about strength-based engagement/assessment skills and the Family Team Decision Making (FTDM) and Youth Transition Decision Making (YTDM) processes within the child welfare system</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r w:rsidRPr="00BC089E">
              <w:rPr>
                <w:rFonts w:ascii="Calibri" w:hAnsi="Calibri" w:cs="Calibri"/>
                <w:b/>
                <w:color w:val="000000"/>
              </w:rPr>
              <w:t xml:space="preserve">  </w:t>
            </w:r>
            <w:r w:rsidRPr="00BC089E">
              <w:rPr>
                <w:rFonts w:ascii="Calibri" w:hAnsi="Calibri" w:cs="Calibri"/>
                <w:color w:val="000000"/>
              </w:rPr>
              <w:t>The current CPPC Coordinator has little to no concrete/comprehensive understanding of FTM or YTDM processes or procedures. In FY21, she will remedy this deficit by:</w:t>
            </w:r>
          </w:p>
          <w:p w:rsidR="00BC089E" w:rsidRPr="00BC089E" w:rsidRDefault="00BC089E" w:rsidP="00720590">
            <w:pPr>
              <w:numPr>
                <w:ilvl w:val="0"/>
                <w:numId w:val="27"/>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color w:val="000000"/>
              </w:rPr>
              <w:t>Attending at least one training that covers FTDM and YTDM procedures in FY21.</w:t>
            </w:r>
          </w:p>
          <w:p w:rsidR="00BC089E" w:rsidRPr="00BC089E" w:rsidRDefault="00BC089E" w:rsidP="00720590">
            <w:pPr>
              <w:numPr>
                <w:ilvl w:val="0"/>
                <w:numId w:val="27"/>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color w:val="000000"/>
              </w:rPr>
              <w:t xml:space="preserve">Reach out to Nicole Button, or another appropriate party within the Agency, to shadow both types of meetings. Both of which would be followed by one-one-one sessions to cover questions.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color w:val="000000"/>
              </w:rPr>
              <w:lastRenderedPageBreak/>
              <w:t>Additionally, the Coordinator will always distribute training opportunities and information about these meetings to the extensive Polk CPPC Email Distribution list.</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color w:val="000000"/>
              </w:rPr>
              <w:t>The Coordinator will also house information regarding these meetings on the Polk Decat website.</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color w:val="000000"/>
              </w:rPr>
              <w:t>The Coordinator has also identified opportunities in the community to use the Parent Café and other Parent Engagement tools, and with help from the SDMT, has identified two Des Moines schools that Polk CPPC will focus on for these efforts, which are King Elementary and Monroe Elementary. Also, Polk CPPC worked with Reverend Ben Bell and Boys Town Iowa to apply for the 2021 ICAPP Grant. If awarded the grant, Rev. Bell will be conducting “Common Sense Parenting” classes, an evidence-based curriculum developed by Boys Town Iowa, at King Elementary starting in July of 2020.</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green"/>
              </w:rPr>
              <w:t>Progress:</w:t>
            </w:r>
            <w:r w:rsidRPr="00BC089E">
              <w:rPr>
                <w:rFonts w:ascii="Calibri" w:hAnsi="Calibri"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lastRenderedPageBreak/>
              <w:t>1-b</w:t>
            </w:r>
          </w:p>
        </w:tc>
        <w:tc>
          <w:tcPr>
            <w:tcW w:w="2880" w:type="dxa"/>
          </w:tcPr>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rPr>
              <w:t>Promoting the understanding, the use, and the importance of informal supports in the FTDM and YTDM processes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r w:rsidRPr="00BC089E">
              <w:rPr>
                <w:rFonts w:ascii="Calibri" w:hAnsi="Calibri" w:cs="Calibri"/>
                <w:b/>
                <w:color w:val="000000"/>
              </w:rPr>
              <w:t xml:space="preserve"> </w:t>
            </w:r>
            <w:r w:rsidRPr="00BC089E">
              <w:rPr>
                <w:rFonts w:ascii="Calibri" w:hAnsi="Calibri" w:cs="Calibri"/>
                <w:color w:val="000000"/>
              </w:rPr>
              <w:t>The Coordinator will continue to follow the plan identified in 1-a.</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green"/>
              </w:rPr>
              <w:t>Progress:</w:t>
            </w:r>
            <w:r w:rsidRPr="00BC089E">
              <w:rPr>
                <w:rFonts w:ascii="Calibri" w:hAnsi="Calibri" w:cs="Calibri"/>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1-c</w:t>
            </w:r>
          </w:p>
        </w:tc>
        <w:tc>
          <w:tcPr>
            <w:tcW w:w="2880" w:type="dxa"/>
          </w:tcPr>
          <w:p w:rsidR="00BC089E" w:rsidRPr="00BC089E" w:rsidRDefault="00BC089E" w:rsidP="00BC089E">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rPr>
              <w:t>Promoting FTDM and YTDM trainings, and coaching and mentoring if needed</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r w:rsidRPr="00BC089E">
              <w:rPr>
                <w:rFonts w:ascii="Calibri" w:hAnsi="Calibri" w:cs="Calibri"/>
                <w:b/>
                <w:color w:val="000000"/>
              </w:rPr>
              <w:t xml:space="preserve"> </w:t>
            </w:r>
            <w:r w:rsidRPr="00BC089E">
              <w:rPr>
                <w:rFonts w:ascii="Calibri" w:hAnsi="Calibri" w:cs="Calibri"/>
                <w:color w:val="000000"/>
              </w:rPr>
              <w:t>The Coordinator will continue to follow the plan identified in 1-a.</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BC089E">
              <w:rPr>
                <w:rFonts w:ascii="Calibri" w:hAnsi="Calibri" w:cs="Calibri"/>
                <w:b/>
                <w:color w:val="000000"/>
                <w:highlight w:val="green"/>
              </w:rPr>
              <w:t>Progress:</w:t>
            </w:r>
            <w:r w:rsidRPr="00BC089E">
              <w:rPr>
                <w:rFonts w:ascii="Calibri" w:hAnsi="Calibri"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1-d</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rPr>
              <w:t>Understand how FTDMs and YTDMs are available and accessed for families involved in the child welfare system</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r w:rsidRPr="00BC089E">
              <w:rPr>
                <w:rFonts w:ascii="Calibri" w:hAnsi="Calibri" w:cs="Calibri"/>
                <w:b/>
                <w:color w:val="000000"/>
              </w:rPr>
              <w:t xml:space="preserve"> </w:t>
            </w:r>
            <w:r w:rsidRPr="00BC089E">
              <w:rPr>
                <w:rFonts w:ascii="Calibri" w:hAnsi="Calibri" w:cs="Calibri"/>
                <w:color w:val="000000"/>
              </w:rPr>
              <w:t>See also 1-a</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BC089E">
              <w:rPr>
                <w:rFonts w:ascii="Calibri" w:hAnsi="Calibri" w:cs="Calibri"/>
                <w:b/>
                <w:color w:val="000000"/>
                <w:highlight w:val="green"/>
              </w:rPr>
              <w:lastRenderedPageBreak/>
              <w:t>Progress:</w:t>
            </w:r>
            <w:r w:rsidRPr="00BC089E">
              <w:rPr>
                <w:rFonts w:ascii="Calibri" w:hAnsi="Calibri" w:cs="Calibri"/>
                <w:b/>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lastRenderedPageBreak/>
              <w:t>1-e</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rPr>
              <w:t>Explore and understand FTDM and YTDM Iowa standards and how they are implemented</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r w:rsidRPr="00BC089E">
              <w:rPr>
                <w:rFonts w:ascii="Calibri" w:hAnsi="Calibri" w:cs="Calibri"/>
                <w:b/>
                <w:color w:val="000000"/>
              </w:rPr>
              <w:t xml:space="preserve"> </w:t>
            </w:r>
            <w:r w:rsidRPr="00BC089E">
              <w:rPr>
                <w:rFonts w:ascii="Calibri" w:hAnsi="Calibri" w:cs="Calibri"/>
                <w:color w:val="000000"/>
              </w:rPr>
              <w:t>See also 1-a.</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green"/>
              </w:rPr>
              <w:t>Progress:</w:t>
            </w:r>
            <w:r w:rsidRPr="00BC089E">
              <w:rPr>
                <w:rFonts w:ascii="Calibri" w:hAnsi="Calibri" w:cs="Calibri"/>
                <w:b/>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1-f</w:t>
            </w:r>
          </w:p>
        </w:tc>
        <w:tc>
          <w:tcPr>
            <w:tcW w:w="2880" w:type="dxa"/>
          </w:tcPr>
          <w:p w:rsidR="00BC089E" w:rsidRPr="00BC089E" w:rsidRDefault="00BC089E" w:rsidP="00BC089E">
            <w:pPr>
              <w:autoSpaceDE w:val="0"/>
              <w:autoSpaceDN w:val="0"/>
              <w:adjustRightInd w:val="0"/>
              <w:spacing w:after="17"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rPr>
              <w:t>Promote collaboration between FTDM and YTDM facilitators from different organizations and agencies</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green"/>
              </w:rPr>
              <w:t>Progress:</w:t>
            </w:r>
            <w:r w:rsidRPr="00BC089E">
              <w:rPr>
                <w:rFonts w:ascii="Calibri" w:hAnsi="Calibri" w:cs="Calibri"/>
                <w:color w:val="000000"/>
              </w:rPr>
              <w:t xml:space="preserve">  </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Calibri"/>
        </w:rPr>
      </w:pPr>
    </w:p>
    <w:tbl>
      <w:tblPr>
        <w:tblStyle w:val="LightGrid-Accent5"/>
        <w:tblW w:w="14835" w:type="dxa"/>
        <w:tblLayout w:type="fixed"/>
        <w:tblLook w:val="04A0" w:firstRow="1" w:lastRow="0" w:firstColumn="1" w:lastColumn="0" w:noHBand="0" w:noVBand="1"/>
      </w:tblPr>
      <w:tblGrid>
        <w:gridCol w:w="64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rsidR="00BC089E" w:rsidRPr="00BC089E" w:rsidRDefault="00BC089E" w:rsidP="00BC089E">
            <w:pPr>
              <w:shd w:val="clear" w:color="auto" w:fill="92CDDC" w:themeFill="accent5" w:themeFillTint="99"/>
              <w:autoSpaceDE w:val="0"/>
              <w:autoSpaceDN w:val="0"/>
              <w:adjustRightInd w:val="0"/>
              <w:spacing w:after="0" w:line="240" w:lineRule="auto"/>
              <w:rPr>
                <w:rFonts w:ascii="Calibri" w:hAnsi="Calibri" w:cs="Calibri"/>
                <w:color w:val="002060"/>
              </w:rPr>
            </w:pPr>
          </w:p>
          <w:p w:rsidR="00BC089E" w:rsidRPr="00BC089E" w:rsidRDefault="00BC089E" w:rsidP="00BC089E">
            <w:pPr>
              <w:autoSpaceDE w:val="0"/>
              <w:autoSpaceDN w:val="0"/>
              <w:adjustRightInd w:val="0"/>
              <w:spacing w:after="0" w:line="240" w:lineRule="auto"/>
              <w:jc w:val="center"/>
              <w:rPr>
                <w:rFonts w:ascii="Calibri" w:hAnsi="Calibri" w:cs="Calibri"/>
                <w:color w:val="002060"/>
                <w:sz w:val="28"/>
              </w:rPr>
            </w:pPr>
            <w:r w:rsidRPr="00BC089E">
              <w:rPr>
                <w:rFonts w:ascii="Calibri" w:hAnsi="Calibri" w:cs="Calibri"/>
                <w:color w:val="002060"/>
                <w:sz w:val="28"/>
              </w:rPr>
              <w:t>Individualized Course of Action CBFTDM/CBYTDM-Level 2</w:t>
            </w:r>
          </w:p>
          <w:p w:rsidR="00BC089E" w:rsidRPr="00BC089E" w:rsidRDefault="00BC089E" w:rsidP="00BC089E">
            <w:pPr>
              <w:autoSpaceDE w:val="0"/>
              <w:autoSpaceDN w:val="0"/>
              <w:adjustRightInd w:val="0"/>
              <w:spacing w:after="0" w:line="240" w:lineRule="auto"/>
              <w:rPr>
                <w:rFonts w:ascii="Calibri" w:hAnsi="Calibr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highlight w:val="yellow"/>
              </w:rPr>
              <w:t>Proposed</w:t>
            </w:r>
            <w:r w:rsidRPr="00BC089E">
              <w:rPr>
                <w:rFonts w:ascii="Calibri" w:hAnsi="Calibri" w:cs="Calibri"/>
                <w:color w:val="000000"/>
              </w:rPr>
              <w:t xml:space="preserve"> </w:t>
            </w:r>
            <w:r w:rsidRPr="00BC089E">
              <w:rPr>
                <w:rFonts w:ascii="Calibri" w:hAnsi="Calibr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BC089E">
              <w:rPr>
                <w:rFonts w:ascii="Calibri" w:hAnsi="Calibr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iCs/>
                <w:color w:val="000000"/>
              </w:rPr>
              <w:t>2-a</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C089E">
              <w:rPr>
                <w:rFonts w:ascii="Calibri" w:hAnsi="Calibri" w:cs="Calibri"/>
                <w:b/>
                <w:bCs/>
              </w:rPr>
              <w:t>Must meet all Level 1 items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BC089E" w:rsidRPr="00BC089E" w:rsidRDefault="00BC089E" w:rsidP="00BC089E">
            <w:pPr>
              <w:autoSpaceDE w:val="0"/>
              <w:autoSpaceDN w:val="0"/>
              <w:adjustRightInd w:val="0"/>
              <w:spacing w:after="0" w:line="240" w:lineRule="auto"/>
              <w:rPr>
                <w:rFonts w:ascii="Calibri" w:hAnsi="Calibri" w:cs="Calibri"/>
                <w:color w:val="000000"/>
              </w:rPr>
            </w:pPr>
            <w:r w:rsidRPr="00BC089E">
              <w:rPr>
                <w:rFonts w:ascii="Calibri" w:hAnsi="Calibri" w:cs="Calibri"/>
                <w:color w:val="000000"/>
              </w:rPr>
              <w:t>2-b</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rPr>
              <w:t>Develop plan to implement Community Based Family Team Meetings (CBFTDM) and Community Based Youth Transition Decision Making (CBYTDM)</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rPr>
              <w:lastRenderedPageBreak/>
              <w:t>Plans need to include:</w:t>
            </w:r>
          </w:p>
          <w:p w:rsidR="00BC089E" w:rsidRPr="00BC089E" w:rsidRDefault="00BC089E" w:rsidP="00BC089E">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b/>
              </w:rPr>
              <w:t>Assessing</w:t>
            </w:r>
            <w:r w:rsidRPr="00BC089E">
              <w:rPr>
                <w:rFonts w:ascii="Calibri" w:hAnsi="Calibri" w:cs="Calibri"/>
              </w:rPr>
              <w:t xml:space="preserve"> the need for state-approved facilitators</w:t>
            </w:r>
          </w:p>
          <w:p w:rsidR="00BC089E" w:rsidRPr="00BC089E" w:rsidRDefault="00BC089E" w:rsidP="00BC089E">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b/>
              </w:rPr>
              <w:t>Recruitment</w:t>
            </w:r>
            <w:r w:rsidRPr="00BC089E">
              <w:rPr>
                <w:rFonts w:ascii="Calibri" w:hAnsi="Calibri" w:cs="Calibri"/>
              </w:rPr>
              <w:t xml:space="preserve"> of state-approved facilitators</w:t>
            </w:r>
          </w:p>
          <w:p w:rsidR="00BC089E" w:rsidRPr="00BC089E" w:rsidRDefault="00BC089E" w:rsidP="00BC089E">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b/>
              </w:rPr>
              <w:t>Maintain</w:t>
            </w:r>
            <w:r w:rsidRPr="00BC089E">
              <w:rPr>
                <w:rFonts w:ascii="Calibri" w:hAnsi="Calibri" w:cs="Calibri"/>
              </w:rPr>
              <w:t xml:space="preserve"> or have access to a list of state approved facilitators</w:t>
            </w:r>
          </w:p>
          <w:p w:rsidR="00BC089E" w:rsidRPr="00BC089E" w:rsidRDefault="00BC089E" w:rsidP="00BC089E">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b/>
              </w:rPr>
              <w:t xml:space="preserve">Educating </w:t>
            </w:r>
            <w:r w:rsidRPr="00BC089E">
              <w:rPr>
                <w:rFonts w:ascii="Calibri" w:hAnsi="Calibri" w:cs="Calibri"/>
              </w:rPr>
              <w:t>Community about CBFTDM and CBYTDM</w:t>
            </w:r>
          </w:p>
          <w:p w:rsidR="00BC089E" w:rsidRPr="00BC089E" w:rsidRDefault="00BC089E" w:rsidP="00BC089E">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b/>
              </w:rPr>
              <w:t>Marketing</w:t>
            </w:r>
            <w:r w:rsidRPr="00BC089E">
              <w:rPr>
                <w:rFonts w:ascii="Calibri" w:hAnsi="Calibri" w:cs="Calibri"/>
              </w:rPr>
              <w:t xml:space="preserve"> Strategies</w:t>
            </w:r>
          </w:p>
          <w:p w:rsidR="00BC089E" w:rsidRPr="00BC089E" w:rsidRDefault="00BC089E" w:rsidP="00BC089E">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b/>
              </w:rPr>
              <w:t>Building</w:t>
            </w:r>
            <w:r w:rsidRPr="00BC089E">
              <w:rPr>
                <w:rFonts w:ascii="Calibri" w:hAnsi="Calibri" w:cs="Calibri"/>
              </w:rPr>
              <w:t xml:space="preserve"> relationships with potential referral resources</w:t>
            </w:r>
          </w:p>
          <w:p w:rsidR="00BC089E" w:rsidRPr="00BC089E" w:rsidRDefault="00BC089E" w:rsidP="00BC089E">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b/>
              </w:rPr>
              <w:t>Funding</w:t>
            </w:r>
            <w:r w:rsidRPr="00BC089E">
              <w:rPr>
                <w:rFonts w:ascii="Calibri" w:hAnsi="Calibri" w:cs="Calibri"/>
              </w:rPr>
              <w:t xml:space="preserve"> resources and sustainability</w:t>
            </w:r>
          </w:p>
          <w:p w:rsidR="00BC089E" w:rsidRPr="00BC089E" w:rsidRDefault="00BC089E" w:rsidP="00BC089E">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BC089E">
              <w:rPr>
                <w:rFonts w:ascii="Calibri" w:hAnsi="Calibri" w:cs="Calibri"/>
                <w:b/>
              </w:rPr>
              <w:t>Tracking</w:t>
            </w:r>
            <w:r w:rsidRPr="00BC089E">
              <w:rPr>
                <w:rFonts w:ascii="Calibri" w:hAnsi="Calibri" w:cs="Calibri"/>
              </w:rPr>
              <w:t>, evaluation and Quality Assurance</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yellow"/>
              </w:rPr>
              <w:t>Proposed Plan:</w:t>
            </w:r>
            <w:r w:rsidRPr="00BC089E">
              <w:rPr>
                <w:rFonts w:ascii="Calibri" w:hAnsi="Calibri" w:cs="Calibri"/>
                <w:b/>
                <w:color w:val="000000"/>
              </w:rPr>
              <w:t xml:space="preserve">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BC089E">
              <w:rPr>
                <w:rFonts w:ascii="Calibri" w:hAnsi="Calibri" w:cs="Calibri"/>
                <w:b/>
                <w:color w:val="000000"/>
                <w:highlight w:val="green"/>
              </w:rPr>
              <w:t>Progress:</w:t>
            </w:r>
            <w:r w:rsidRPr="00BC089E">
              <w:rPr>
                <w:rFonts w:ascii="Calibri" w:hAnsi="Calibri" w:cs="Calibri"/>
                <w:b/>
                <w:color w:val="000000"/>
              </w:rPr>
              <w:t xml:space="preserve"> </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Calibri"/>
        </w:rPr>
      </w:pPr>
    </w:p>
    <w:p w:rsidR="00BC089E" w:rsidRPr="00BC089E" w:rsidRDefault="00BC089E" w:rsidP="00BC089E">
      <w:pPr>
        <w:autoSpaceDE w:val="0"/>
        <w:autoSpaceDN w:val="0"/>
        <w:adjustRightInd w:val="0"/>
        <w:spacing w:after="0" w:line="240" w:lineRule="auto"/>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rPr>
              <w:t>Individualized Course of Action CBFTDM/CBYTDM-Level 3</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3-a</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b/>
              </w:rPr>
            </w:pPr>
            <w:r w:rsidRPr="00BC089E">
              <w:rPr>
                <w:rFonts w:cs="Calibri"/>
                <w:b/>
                <w:bCs/>
              </w:rPr>
              <w:t>Must meet all Level 1 and 2 items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3-b</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Implement plan for CBFTDM-Community-Based Family Team Decision Making</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Number of CBFTDM held</w:t>
            </w:r>
          </w:p>
        </w:tc>
        <w:tc>
          <w:tcPr>
            <w:tcW w:w="1080" w:type="dxa"/>
            <w:tcBorders>
              <w:bottom w:val="single" w:sz="4" w:space="0" w:color="auto"/>
              <w:right w:val="nil"/>
            </w:tcBorders>
            <w:shd w:val="clear" w:color="auto" w:fill="DAEEF3" w:themeFill="accent5" w:themeFillTint="33"/>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Borders>
              <w:left w:val="nil"/>
              <w:bottom w:val="single" w:sz="4" w:space="0" w:color="auto"/>
              <w:right w:val="nil"/>
            </w:tcBorders>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Borders>
              <w:left w:val="nil"/>
              <w:bottom w:val="single" w:sz="4" w:space="0" w:color="auto"/>
            </w:tcBorders>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highlight w:val="yellow"/>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BC089E">
              <w:rPr>
                <w:rFonts w:cs="Calibri"/>
                <w:b/>
                <w:color w:val="000000"/>
                <w:highlight w:val="green"/>
              </w:rPr>
              <w:t>Progress:</w:t>
            </w:r>
          </w:p>
        </w:tc>
      </w:tr>
    </w:tbl>
    <w:p w:rsidR="00BC089E" w:rsidRPr="00BC089E" w:rsidRDefault="00BC089E" w:rsidP="00BC089E">
      <w:pPr>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2060"/>
              </w:rPr>
            </w:pP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rPr>
              <w:t>Individualized Course of Action CBFTDM/CBYTDM-Level 4</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4-a</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b/>
                <w:bCs/>
              </w:rPr>
              <w:t>Must meet all Level 1, 2, and 3 items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4-b</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Implement plan for CBYTDM-Community-Based Youth Transition Decision Making</w:t>
            </w:r>
          </w:p>
          <w:p w:rsidR="00BC089E" w:rsidRPr="00BC089E" w:rsidRDefault="00BC089E" w:rsidP="00BC089E">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BC089E">
              <w:rPr>
                <w:rFonts w:ascii="Calibri" w:hAnsi="Calibri" w:cs="Calibri"/>
                <w:b/>
                <w:color w:val="000000"/>
              </w:rPr>
              <w:t xml:space="preserve">Ongoing:  </w:t>
            </w:r>
          </w:p>
          <w:p w:rsidR="00BC089E" w:rsidRPr="00BC089E" w:rsidRDefault="00BC089E" w:rsidP="00BC089E">
            <w:pPr>
              <w:tabs>
                <w:tab w:val="left" w:pos="1995"/>
              </w:tabs>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 xml:space="preserve">Proposed Plan: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green"/>
              </w:rPr>
              <w:t>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Number of CBYTDM held</w:t>
            </w:r>
          </w:p>
        </w:tc>
        <w:tc>
          <w:tcPr>
            <w:tcW w:w="1080" w:type="dxa"/>
            <w:tcBorders>
              <w:right w:val="nil"/>
            </w:tcBorders>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Borders>
              <w:left w:val="nil"/>
              <w:right w:val="nil"/>
            </w:tcBorders>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Borders>
              <w:left w:val="nil"/>
            </w:tcBorders>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BC089E">
              <w:rPr>
                <w:rFonts w:cs="Calibri"/>
                <w:b/>
                <w:color w:val="000000"/>
                <w:highlight w:val="green"/>
              </w:rPr>
              <w:lastRenderedPageBreak/>
              <w:t>Progress:</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Calibri"/>
          <w:bCs/>
          <w:iCs/>
        </w:rPr>
      </w:pPr>
    </w:p>
    <w:p w:rsidR="00BC089E" w:rsidRPr="00BC089E" w:rsidRDefault="00BC089E" w:rsidP="00BC089E">
      <w:pPr>
        <w:keepNext/>
        <w:spacing w:before="240" w:after="0" w:line="240" w:lineRule="auto"/>
        <w:outlineLvl w:val="0"/>
        <w:rPr>
          <w:rFonts w:asciiTheme="minorHAnsi" w:eastAsia="Times New Roman" w:hAnsiTheme="minorHAnsi"/>
          <w:bCs/>
          <w:highlight w:val="yellow"/>
        </w:rPr>
      </w:pPr>
      <w:r w:rsidRPr="00BC089E">
        <w:rPr>
          <w:rFonts w:asciiTheme="minorHAnsi" w:eastAsia="Times New Roman" w:hAnsiTheme="minorHAnsi"/>
          <w:b/>
          <w:bCs/>
          <w:highlight w:val="yellow"/>
          <w:u w:val="single"/>
        </w:rPr>
        <w:t>At the writing of this proposed report, select the level* for Individualized Course of Action that best fits your site:</w:t>
      </w:r>
      <w:r w:rsidRPr="00BC089E">
        <w:rPr>
          <w:rFonts w:asciiTheme="minorHAnsi" w:eastAsia="Times New Roman" w:hAnsiTheme="minorHAnsi"/>
          <w:b/>
          <w:bCs/>
          <w:highlight w:val="yellow"/>
        </w:rPr>
        <w:t xml:space="preserve"> 1</w:t>
      </w:r>
    </w:p>
    <w:p w:rsidR="00BC089E" w:rsidRPr="00BC089E" w:rsidRDefault="00BC089E" w:rsidP="00BC089E">
      <w:pPr>
        <w:spacing w:before="1200" w:after="0" w:line="240" w:lineRule="auto"/>
        <w:rPr>
          <w:rFonts w:asciiTheme="minorHAnsi" w:eastAsia="Times New Roman" w:hAnsiTheme="minorHAnsi"/>
          <w:bCs/>
          <w:highlight w:val="green"/>
        </w:rPr>
      </w:pPr>
      <w:r w:rsidRPr="00BC089E">
        <w:rPr>
          <w:rFonts w:asciiTheme="minorHAnsi" w:eastAsia="Times New Roman" w:hAnsiTheme="minorHAnsi"/>
          <w:b/>
          <w:bCs/>
          <w:highlight w:val="green"/>
          <w:u w:val="single"/>
        </w:rPr>
        <w:t>Based on your completed activities, select the level* for Individualized Course of Action that best fits your site</w:t>
      </w:r>
      <w:r w:rsidRPr="00BC089E">
        <w:rPr>
          <w:rFonts w:asciiTheme="minorHAnsi" w:eastAsia="Times New Roman" w:hAnsiTheme="minorHAnsi"/>
          <w:bCs/>
          <w:highlight w:val="green"/>
        </w:rPr>
        <w:t xml:space="preserve">: </w:t>
      </w:r>
    </w:p>
    <w:p w:rsidR="00BC089E" w:rsidRPr="00BC089E" w:rsidRDefault="00BC089E" w:rsidP="00BC089E">
      <w:pPr>
        <w:spacing w:before="1200" w:after="0" w:line="240" w:lineRule="auto"/>
        <w:ind w:left="720"/>
        <w:contextualSpacing/>
        <w:rPr>
          <w:rFonts w:asciiTheme="minorHAnsi" w:eastAsia="Times New Roman" w:hAnsiTheme="minorHAnsi"/>
          <w:b/>
          <w:bCs/>
          <w:sz w:val="24"/>
          <w:szCs w:val="24"/>
          <w:u w:val="single"/>
        </w:rPr>
      </w:pPr>
      <w:r w:rsidRPr="00BC089E">
        <w:rPr>
          <w:rFonts w:asciiTheme="minorHAnsi" w:eastAsia="Times New Roman" w:hAnsiTheme="minorHAnsi"/>
          <w:b/>
          <w:bCs/>
          <w:sz w:val="24"/>
          <w:szCs w:val="24"/>
          <w:u w:val="single"/>
        </w:rPr>
        <w:t>*For more detailed information on the levels, please see the CPPC Practice Guide</w:t>
      </w: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2060"/>
              </w:rPr>
            </w:pPr>
            <w:r w:rsidRPr="00BC089E">
              <w:rPr>
                <w:rFonts w:asciiTheme="minorHAnsi" w:hAnsiTheme="minorHAnsi" w:cs="Calibri"/>
                <w:color w:val="000000"/>
                <w:sz w:val="28"/>
                <w:szCs w:val="28"/>
                <w:highlight w:val="cyan"/>
              </w:rPr>
              <w:br w:type="page"/>
            </w: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rPr>
              <w:t>Policy and Practice Change-Level 1</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1-a</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b/>
                <w:bCs/>
              </w:rPr>
            </w:pPr>
            <w:r w:rsidRPr="00BC089E">
              <w:rPr>
                <w:rFonts w:cs="Calibri"/>
                <w:b/>
              </w:rPr>
              <w:t>Identify need(s)</w:t>
            </w:r>
            <w:r w:rsidRPr="00BC089E">
              <w:rPr>
                <w:rFonts w:cs="Calibri"/>
              </w:rPr>
              <w:t xml:space="preserve"> for policy and practice change:</w:t>
            </w:r>
            <w:r w:rsidRPr="00BC089E">
              <w:rPr>
                <w:rFonts w:cs="Calibri"/>
                <w:b/>
                <w:bCs/>
              </w:rPr>
              <w:t xml:space="preserve"> </w:t>
            </w:r>
          </w:p>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discussion about policy and practices with various agencies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C089E">
              <w:rPr>
                <w:rFonts w:ascii="Calibri" w:hAnsi="Calibri" w:cs="Calibri"/>
                <w:b/>
                <w:color w:val="000000"/>
              </w:rPr>
              <w:t xml:space="preserve">Ongoing:  </w:t>
            </w:r>
            <w:r w:rsidRPr="00BC089E">
              <w:rPr>
                <w:rFonts w:ascii="Calibri" w:hAnsi="Calibri" w:cs="Calibri"/>
                <w:color w:val="000000"/>
              </w:rPr>
              <w:t>Currently, there are no CPPC specific efforts to address Policy and Practice Change in Polk county. However, the NCN Team has identified this opportunity as an area of focus for it’s meetings. See also NCN 1-a.</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BC089E">
              <w:rPr>
                <w:rFonts w:ascii="Calibri" w:hAnsi="Calibri" w:cs="Calibri"/>
                <w:color w:val="000000"/>
              </w:rPr>
              <w:t>Additionally, the Coordinator sits on current Equity Team, a team that works to address disparity and disproportionality in the Child Welfare System, and the Collaboration for Strategic Improvement Team, which addresses the same issues in the Juvenile Court System, and Polk County.</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The CPPC  and Decat Coordinators both plan to work with the NCN Team, in cooperation with the Cultural Equity Coordinator, and with oversight provided by the SDMT, to identify the following:</w:t>
            </w:r>
          </w:p>
          <w:p w:rsidR="00BC089E" w:rsidRPr="00BC089E" w:rsidRDefault="00BC089E" w:rsidP="00720590">
            <w:pPr>
              <w:numPr>
                <w:ilvl w:val="0"/>
                <w:numId w:val="28"/>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lastRenderedPageBreak/>
              <w:t>Find data that identifies barriers in the local prevention of child abuse and involvement with the system. Examples of viable data sources are Early Childhood Iowa’s Strategic Plan, Iowa Kids Counts, United Way of Central Iowa, The Annual Decat Plan, and DHS Child Welfare System data.</w:t>
            </w:r>
          </w:p>
          <w:p w:rsidR="00BC089E" w:rsidRPr="00BC089E" w:rsidRDefault="00BC089E" w:rsidP="00720590">
            <w:pPr>
              <w:numPr>
                <w:ilvl w:val="0"/>
                <w:numId w:val="28"/>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Identify key stakeholders in the prevention of child abuse – organizations and agencies who are invested in protecting and supporting children in Polk County and who frequently interface with children and families. The agencies so far identified are the Des Moines Public Schools Systems (to include: Community Coordinators, SUCCESS Staff, DMPS contractors like Boys Town Iowa, Teachers, etc.) and the Des Moines Police Department.</w:t>
            </w:r>
          </w:p>
          <w:p w:rsidR="00BC089E" w:rsidRPr="00BC089E" w:rsidRDefault="00BC089E" w:rsidP="00720590">
            <w:pPr>
              <w:numPr>
                <w:ilvl w:val="0"/>
                <w:numId w:val="28"/>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Identify opportunities based on the data collected and information gained form the stakeholders identified.</w:t>
            </w:r>
          </w:p>
          <w:p w:rsidR="00BC089E" w:rsidRPr="00BC089E" w:rsidRDefault="00BC089E" w:rsidP="00720590">
            <w:pPr>
              <w:numPr>
                <w:ilvl w:val="0"/>
                <w:numId w:val="28"/>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color w:val="000000"/>
              </w:rPr>
              <w:t xml:space="preserve">Use the PDSA (Plan, Study, Do, Act) model to test proposed changes.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1-b</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Identify youth and/or parents who have been involved in the child welfare system and ask for their input about what works and what does not, from their perspective</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color w:val="000000"/>
              </w:rPr>
              <w:t>x</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r w:rsidRPr="00BC089E">
              <w:rPr>
                <w:rFonts w:cs="Calibri"/>
                <w:b/>
                <w:color w:val="000000"/>
              </w:rPr>
              <w:t xml:space="preserve">  </w:t>
            </w:r>
            <w:r w:rsidRPr="00BC089E">
              <w:rPr>
                <w:rFonts w:cs="Calibri"/>
                <w:color w:val="000000"/>
              </w:rPr>
              <w:t xml:space="preserve">The Coordinator will work to engage with children and parents who have been involved with the Child Welfare system by leveraging pre-established relationships with Parent Partners who either current serve on the SDMT and NCN Teams, or who are current employees at Child Welfare. These potential partners will be also be asked to participate in the Policy and Practice Change Initiatives.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2060"/>
              </w:rPr>
            </w:pPr>
            <w:r w:rsidRPr="00BC089E">
              <w:rPr>
                <w:rFonts w:asciiTheme="minorHAnsi" w:hAnsiTheme="minorHAnsi" w:cs="Calibri"/>
                <w:iCs/>
                <w:color w:val="000000"/>
              </w:rPr>
              <w:lastRenderedPageBreak/>
              <w:br w:type="page"/>
            </w: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rPr>
              <w:t>Policy and Practice Change-Level 2</w:t>
            </w: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2-a</w:t>
            </w:r>
          </w:p>
        </w:tc>
        <w:tc>
          <w:tcPr>
            <w:tcW w:w="2880" w:type="dxa"/>
          </w:tcPr>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bCs/>
              </w:rPr>
              <w:t>Must meet all Level 1 items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BC089E">
              <w:rPr>
                <w:rFonts w:ascii="Calibri" w:hAnsi="Calibri"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2-b</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b/>
              </w:rPr>
              <w:t>Develop a plan</w:t>
            </w:r>
            <w:r w:rsidRPr="00BC089E">
              <w:rPr>
                <w:rFonts w:cs="Calibri"/>
              </w:rPr>
              <w:t xml:space="preserve"> to address identified needs:</w:t>
            </w:r>
          </w:p>
          <w:p w:rsidR="00BC089E" w:rsidRPr="00BC089E" w:rsidRDefault="00BC089E" w:rsidP="00BC089E">
            <w:pPr>
              <w:numPr>
                <w:ilvl w:val="0"/>
                <w:numId w:val="16"/>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b/>
              </w:rPr>
              <w:t>Gather</w:t>
            </w:r>
            <w:r w:rsidRPr="00BC089E">
              <w:rPr>
                <w:rFonts w:cs="Calibri"/>
              </w:rPr>
              <w:t xml:space="preserve"> data about policy and practice changes-needs/gaps in services</w:t>
            </w:r>
          </w:p>
          <w:p w:rsidR="00BC089E" w:rsidRPr="00BC089E" w:rsidRDefault="00BC089E" w:rsidP="00BC089E">
            <w:pPr>
              <w:numPr>
                <w:ilvl w:val="0"/>
                <w:numId w:val="16"/>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b/>
              </w:rPr>
              <w:t>Document</w:t>
            </w:r>
            <w:r w:rsidRPr="00BC089E">
              <w:rPr>
                <w:rFonts w:cs="Calibri"/>
              </w:rPr>
              <w:t xml:space="preserve"> information gathered (using sources such as APSR, surveys, focus groups) to prioritize practices and/or procedures needing to be changed or improved</w:t>
            </w:r>
          </w:p>
          <w:p w:rsidR="00BC089E" w:rsidRPr="00BC089E" w:rsidRDefault="00BC089E" w:rsidP="00BC089E">
            <w:pPr>
              <w:numPr>
                <w:ilvl w:val="0"/>
                <w:numId w:val="16"/>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b/>
              </w:rPr>
              <w:t>Ensure</w:t>
            </w:r>
            <w:r w:rsidRPr="00BC089E">
              <w:rPr>
                <w:rFonts w:cs="Calibri"/>
              </w:rPr>
              <w:t xml:space="preserve"> that frontline staff from child protection system and partner agencies are included in development and implementation of practice change planning</w:t>
            </w:r>
          </w:p>
          <w:p w:rsidR="00BC089E" w:rsidRPr="00BC089E" w:rsidRDefault="00BC089E" w:rsidP="00BC089E">
            <w:pPr>
              <w:numPr>
                <w:ilvl w:val="0"/>
                <w:numId w:val="16"/>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Within the planning process</w:t>
            </w:r>
            <w:r w:rsidRPr="00BC089E">
              <w:rPr>
                <w:rFonts w:cs="Calibri"/>
                <w:b/>
              </w:rPr>
              <w:t xml:space="preserve"> identify</w:t>
            </w:r>
            <w:r w:rsidRPr="00BC089E">
              <w:rPr>
                <w:rFonts w:cs="Calibri"/>
              </w:rPr>
              <w:t xml:space="preserve"> cultural disproportionality and disparity issues related it policy and practice change</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rPr>
              <w:t xml:space="preserve"> </w:t>
            </w:r>
          </w:p>
        </w:tc>
      </w:tr>
    </w:tbl>
    <w:p w:rsidR="00BC089E" w:rsidRPr="00BC089E" w:rsidRDefault="00BC089E" w:rsidP="00BC089E">
      <w:pPr>
        <w:autoSpaceDE w:val="0"/>
        <w:autoSpaceDN w:val="0"/>
        <w:adjustRightInd w:val="0"/>
        <w:spacing w:after="0" w:line="240" w:lineRule="auto"/>
        <w:rPr>
          <w:rFonts w:asciiTheme="minorHAnsi" w:eastAsiaTheme="minorHAnsi" w:hAnsiTheme="minorHAnsi" w:cs="Calibri"/>
          <w:bCs/>
          <w:iCs/>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2060"/>
              </w:rPr>
            </w:pP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rPr>
              <w:t>Policy and Practice Change-Level 3</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 xml:space="preserve">Describe current goal in your proposed plan and progress.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3-a</w:t>
            </w:r>
          </w:p>
        </w:tc>
        <w:tc>
          <w:tcPr>
            <w:tcW w:w="2880" w:type="dxa"/>
          </w:tcPr>
          <w:p w:rsidR="00BC089E" w:rsidRPr="00BC089E" w:rsidRDefault="00BC089E" w:rsidP="00BC089E">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b/>
                <w:bCs/>
              </w:rPr>
              <w:t>Must meet all Level 1 and 2 items</w:t>
            </w:r>
          </w:p>
          <w:p w:rsidR="00BC089E" w:rsidRPr="00BC089E" w:rsidRDefault="00BC089E" w:rsidP="00BC089E">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3-b</w:t>
            </w:r>
          </w:p>
        </w:tc>
        <w:tc>
          <w:tcPr>
            <w:tcW w:w="2880" w:type="dxa"/>
          </w:tcPr>
          <w:p w:rsidR="00BC089E" w:rsidRPr="00BC089E" w:rsidRDefault="00BC089E" w:rsidP="00BC089E">
            <w:pPr>
              <w:autoSpaceDE w:val="0"/>
              <w:autoSpaceDN w:val="0"/>
              <w:adjustRightInd w:val="0"/>
              <w:spacing w:after="17"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b/>
              </w:rPr>
              <w:t>Implement plan</w:t>
            </w:r>
            <w:r w:rsidRPr="00BC089E">
              <w:rPr>
                <w:rFonts w:cs="Calibri"/>
              </w:rPr>
              <w:t xml:space="preserve"> for changes and re-evaluate using Plan Do Study Act (PDSA) or similar process</w:t>
            </w:r>
          </w:p>
          <w:p w:rsidR="00BC089E" w:rsidRPr="00BC089E" w:rsidRDefault="00BC089E" w:rsidP="00BC089E">
            <w:pPr>
              <w:numPr>
                <w:ilvl w:val="0"/>
                <w:numId w:val="13"/>
              </w:numPr>
              <w:autoSpaceDE w:val="0"/>
              <w:autoSpaceDN w:val="0"/>
              <w:adjustRightInd w:val="0"/>
              <w:spacing w:after="17"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Develop communication strategies for implementing the change</w:t>
            </w:r>
          </w:p>
          <w:p w:rsidR="00BC089E" w:rsidRPr="00BC089E" w:rsidRDefault="00BC089E" w:rsidP="00BC089E">
            <w:pPr>
              <w:numPr>
                <w:ilvl w:val="0"/>
                <w:numId w:val="13"/>
              </w:numPr>
              <w:autoSpaceDE w:val="0"/>
              <w:autoSpaceDN w:val="0"/>
              <w:adjustRightInd w:val="0"/>
              <w:spacing w:after="17"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Develop and implement monitoring to ensure change is successful</w:t>
            </w:r>
          </w:p>
          <w:p w:rsidR="00BC089E" w:rsidRPr="00BC089E" w:rsidRDefault="00BC089E" w:rsidP="00BC089E">
            <w:pPr>
              <w:numPr>
                <w:ilvl w:val="0"/>
                <w:numId w:val="13"/>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Develop specific methods for ensuring quality changes are maintained</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i/>
                <w:color w:val="000000"/>
              </w:rPr>
            </w:pPr>
            <w:r w:rsidRPr="00BC089E">
              <w:rPr>
                <w:rFonts w:cs="Calibri"/>
                <w:b/>
                <w:color w:val="000000"/>
                <w:highlight w:val="green"/>
              </w:rPr>
              <w:t>Progress:</w:t>
            </w:r>
            <w:r w:rsidRPr="00BC089E">
              <w:rPr>
                <w:rFonts w:cs="Calibri"/>
                <w:b/>
                <w:color w:val="000000"/>
              </w:rPr>
              <w:t xml:space="preserve"> </w:t>
            </w:r>
          </w:p>
        </w:tc>
      </w:tr>
    </w:tbl>
    <w:p w:rsidR="00BC089E" w:rsidRPr="00BC089E" w:rsidRDefault="00BC089E" w:rsidP="00BC089E">
      <w:pPr>
        <w:autoSpaceDE w:val="0"/>
        <w:autoSpaceDN w:val="0"/>
        <w:adjustRightInd w:val="0"/>
        <w:spacing w:after="21" w:line="240" w:lineRule="auto"/>
        <w:rPr>
          <w:rFonts w:asciiTheme="minorHAnsi" w:eastAsiaTheme="minorHAnsi" w:hAnsiTheme="minorHAnsi" w:cs="Calibri"/>
          <w:b/>
          <w:bCs/>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rsidR="00BC089E" w:rsidRPr="00BC089E" w:rsidRDefault="00BC089E" w:rsidP="00BC089E">
            <w:pPr>
              <w:autoSpaceDE w:val="0"/>
              <w:autoSpaceDN w:val="0"/>
              <w:adjustRightInd w:val="0"/>
              <w:spacing w:after="0" w:line="240" w:lineRule="auto"/>
              <w:rPr>
                <w:rFonts w:asciiTheme="minorHAnsi" w:hAnsiTheme="minorHAnsi" w:cs="Calibri"/>
                <w:color w:val="002060"/>
              </w:rPr>
            </w:pPr>
          </w:p>
          <w:p w:rsidR="00BC089E" w:rsidRPr="00BC089E" w:rsidRDefault="00BC089E" w:rsidP="00BC089E">
            <w:pPr>
              <w:autoSpaceDE w:val="0"/>
              <w:autoSpaceDN w:val="0"/>
              <w:adjustRightInd w:val="0"/>
              <w:spacing w:after="0" w:line="240" w:lineRule="auto"/>
              <w:jc w:val="center"/>
              <w:rPr>
                <w:rFonts w:asciiTheme="minorHAnsi" w:hAnsiTheme="minorHAnsi" w:cs="Calibri"/>
                <w:color w:val="002060"/>
                <w:sz w:val="28"/>
              </w:rPr>
            </w:pPr>
            <w:r w:rsidRPr="00BC089E">
              <w:rPr>
                <w:rFonts w:asciiTheme="minorHAnsi" w:hAnsiTheme="minorHAnsi" w:cs="Calibri"/>
                <w:color w:val="002060"/>
                <w:sz w:val="28"/>
              </w:rPr>
              <w:t>Policy and Practice Change-Level 4</w:t>
            </w:r>
          </w:p>
          <w:p w:rsidR="00BC089E" w:rsidRPr="00BC089E" w:rsidRDefault="00BC089E" w:rsidP="00BC089E">
            <w:pPr>
              <w:autoSpaceDE w:val="0"/>
              <w:autoSpaceDN w:val="0"/>
              <w:adjustRightInd w:val="0"/>
              <w:spacing w:after="0" w:line="240" w:lineRule="auto"/>
              <w:rPr>
                <w:rFonts w:asciiTheme="minorHAnsi" w:hAnsiTheme="minorHAnsi" w:cs="Calibri"/>
                <w:color w:val="000000"/>
              </w:rPr>
            </w:pPr>
          </w:p>
        </w:tc>
      </w:tr>
      <w:tr w:rsidR="00BC089E" w:rsidRPr="00BC089E" w:rsidTr="00BC0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No.</w:t>
            </w:r>
          </w:p>
        </w:tc>
        <w:tc>
          <w:tcPr>
            <w:tcW w:w="2880"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Description</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Ongoing</w:t>
            </w:r>
          </w:p>
        </w:tc>
        <w:tc>
          <w:tcPr>
            <w:tcW w:w="117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yellow"/>
              </w:rPr>
              <w:t>Proposed</w:t>
            </w:r>
            <w:r w:rsidRPr="00BC089E">
              <w:rPr>
                <w:rFonts w:asciiTheme="minorHAnsi" w:hAnsiTheme="minorHAnsi" w:cs="Calibri"/>
                <w:color w:val="000000"/>
              </w:rPr>
              <w:t xml:space="preserve"> </w:t>
            </w:r>
            <w:r w:rsidRPr="00BC089E">
              <w:rPr>
                <w:rFonts w:asciiTheme="minorHAnsi" w:hAnsiTheme="minorHAnsi" w:cs="Calibri"/>
                <w:color w:val="000000"/>
                <w:highlight w:val="yellow"/>
              </w:rPr>
              <w:t>(NEW)</w:t>
            </w:r>
          </w:p>
        </w:tc>
        <w:tc>
          <w:tcPr>
            <w:tcW w:w="1080" w:type="dxa"/>
          </w:tcPr>
          <w:p w:rsidR="00BC089E" w:rsidRPr="00BC089E" w:rsidRDefault="00BC089E" w:rsidP="00BC089E">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highlight w:val="green"/>
              </w:rPr>
              <w:t>Met</w:t>
            </w:r>
          </w:p>
        </w:tc>
        <w:tc>
          <w:tcPr>
            <w:tcW w:w="7977" w:type="dxa"/>
          </w:tcPr>
          <w:p w:rsidR="00BC089E" w:rsidRPr="00BC089E" w:rsidRDefault="00BC089E" w:rsidP="00BC089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BC089E">
              <w:rPr>
                <w:rFonts w:asciiTheme="minorHAnsi" w:hAnsiTheme="minorHAnsi" w:cs="Calibri"/>
                <w:color w:val="000000"/>
              </w:rPr>
              <w:t>Describe current goal in your proposed plan and 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iCs/>
                <w:color w:val="000000"/>
              </w:rPr>
              <w:t>4-a</w:t>
            </w:r>
          </w:p>
        </w:tc>
        <w:tc>
          <w:tcPr>
            <w:tcW w:w="2880" w:type="dxa"/>
          </w:tcPr>
          <w:p w:rsidR="00BC089E" w:rsidRPr="00BC089E" w:rsidRDefault="00BC089E" w:rsidP="00BC089E">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cs="Calibri"/>
                <w:bCs/>
              </w:rPr>
            </w:pPr>
            <w:r w:rsidRPr="00BC089E">
              <w:rPr>
                <w:rFonts w:cs="Calibri"/>
                <w:b/>
                <w:bCs/>
              </w:rPr>
              <w:t xml:space="preserve">Must meet all Level 1, 2, and 3 items </w:t>
            </w:r>
            <w:r w:rsidRPr="00BC089E">
              <w:rPr>
                <w:rFonts w:cs="Calibri"/>
                <w:bCs/>
              </w:rPr>
              <w:t>and add the implementation of 2 or more policy and practice changes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highlight w:val="green"/>
              </w:rPr>
              <w:t>Progress: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BC089E" w:rsidRPr="00BC089E" w:rsidTr="00BC089E">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4-b</w:t>
            </w:r>
          </w:p>
        </w:tc>
        <w:tc>
          <w:tcPr>
            <w:tcW w:w="2880" w:type="dxa"/>
          </w:tcPr>
          <w:p w:rsidR="00BC089E" w:rsidRPr="00BC089E" w:rsidRDefault="00BC089E" w:rsidP="00BC089E">
            <w:pPr>
              <w:autoSpaceDE w:val="0"/>
              <w:autoSpaceDN w:val="0"/>
              <w:adjustRightInd w:val="0"/>
              <w:spacing w:after="22"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Community agencies routinely involve SDM in developing and reviewing policies and practices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highlight w:val="green"/>
              </w:rPr>
              <w:t>Progress:</w:t>
            </w:r>
            <w:r w:rsidRPr="00BC089E">
              <w:rPr>
                <w:rFonts w:cs="Calibri"/>
                <w:b/>
                <w:color w:val="000000"/>
              </w:rPr>
              <w:t xml:space="preserve"> </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4-c</w:t>
            </w:r>
          </w:p>
        </w:tc>
        <w:tc>
          <w:tcPr>
            <w:tcW w:w="2880" w:type="dxa"/>
          </w:tcPr>
          <w:p w:rsidR="00BC089E" w:rsidRPr="00BC089E" w:rsidRDefault="00BC089E" w:rsidP="00BC089E">
            <w:pPr>
              <w:autoSpaceDE w:val="0"/>
              <w:autoSpaceDN w:val="0"/>
              <w:adjustRightInd w:val="0"/>
              <w:spacing w:after="22"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Agencies involved in CPPC routinely survey consumers and partners about their programs and make changes in response to feedback including diversity and disparity issues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4-d</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SDM group solicits ongoing feedback from families and community members and makes changes in response to feedback</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4-e</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Ensure that all neighborhood network members and DHS-contracted agencies require specific “best practice” standards for delivering human services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i/>
                <w:color w:val="000000"/>
              </w:rPr>
            </w:pPr>
          </w:p>
        </w:tc>
      </w:tr>
      <w:tr w:rsidR="00BC089E" w:rsidRPr="00BC089E" w:rsidTr="00BC0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t>4-f</w:t>
            </w:r>
          </w:p>
        </w:tc>
        <w:tc>
          <w:tcPr>
            <w:tcW w:w="2880"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BC089E">
              <w:rPr>
                <w:rFonts w:cs="Calibri"/>
              </w:rPr>
              <w:t>Ensure that the SDM group, agency administrators and service recipients evaluate service delivery on a regular basis</w:t>
            </w: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rsidR="00BC089E" w:rsidRPr="00BC089E" w:rsidRDefault="00BC089E" w:rsidP="00BC089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BC089E">
              <w:rPr>
                <w:rFonts w:cs="Calibri"/>
                <w:b/>
                <w:color w:val="000000"/>
                <w:highlight w:val="green"/>
              </w:rPr>
              <w:t>Progress:</w:t>
            </w:r>
          </w:p>
        </w:tc>
      </w:tr>
      <w:tr w:rsidR="00BC089E" w:rsidRPr="00BC089E" w:rsidTr="00BC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BC089E" w:rsidRPr="00BC089E" w:rsidRDefault="00BC089E" w:rsidP="00BC089E">
            <w:pPr>
              <w:autoSpaceDE w:val="0"/>
              <w:autoSpaceDN w:val="0"/>
              <w:adjustRightInd w:val="0"/>
              <w:spacing w:after="0" w:line="240" w:lineRule="auto"/>
              <w:rPr>
                <w:rFonts w:asciiTheme="minorHAnsi" w:hAnsiTheme="minorHAnsi" w:cs="Calibri"/>
                <w:color w:val="000000"/>
              </w:rPr>
            </w:pPr>
            <w:r w:rsidRPr="00BC089E">
              <w:rPr>
                <w:rFonts w:asciiTheme="minorHAnsi" w:hAnsiTheme="minorHAnsi" w:cs="Calibri"/>
                <w:color w:val="000000"/>
              </w:rPr>
              <w:lastRenderedPageBreak/>
              <w:t>4-g</w:t>
            </w:r>
          </w:p>
        </w:tc>
        <w:tc>
          <w:tcPr>
            <w:tcW w:w="2880"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sidRPr="00BC089E">
              <w:rPr>
                <w:rFonts w:cs="Calibri"/>
              </w:rPr>
              <w:t>Implement recommendations of various state and federal reviews</w:t>
            </w: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rsidR="00BC089E" w:rsidRPr="00BC089E" w:rsidRDefault="00BC089E" w:rsidP="00BC089E">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BC089E">
              <w:rPr>
                <w:rFonts w:cs="Calibri"/>
                <w:b/>
                <w:color w:val="000000"/>
              </w:rPr>
              <w:t xml:space="preserve">Ongoing:  </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yellow"/>
              </w:rPr>
              <w:t>Proposed Plan:</w:t>
            </w:r>
          </w:p>
          <w:p w:rsidR="00BC089E" w:rsidRPr="00BC089E" w:rsidRDefault="00BC089E" w:rsidP="00BC089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BC089E">
              <w:rPr>
                <w:rFonts w:cs="Calibri"/>
                <w:b/>
                <w:color w:val="000000"/>
                <w:highlight w:val="green"/>
              </w:rPr>
              <w:t>Progress</w:t>
            </w:r>
            <w:r w:rsidRPr="00BC089E">
              <w:rPr>
                <w:rFonts w:cs="Calibri"/>
                <w:color w:val="000000"/>
                <w:highlight w:val="green"/>
              </w:rPr>
              <w:t>:</w:t>
            </w:r>
          </w:p>
        </w:tc>
      </w:tr>
    </w:tbl>
    <w:p w:rsidR="00BC089E" w:rsidRPr="00BC089E" w:rsidRDefault="00BC089E" w:rsidP="00BC089E">
      <w:pPr>
        <w:keepNext/>
        <w:spacing w:before="240" w:after="0" w:line="240" w:lineRule="auto"/>
        <w:outlineLvl w:val="0"/>
        <w:rPr>
          <w:rFonts w:asciiTheme="minorHAnsi" w:eastAsia="Times New Roman" w:hAnsiTheme="minorHAnsi"/>
          <w:bCs/>
          <w:highlight w:val="yellow"/>
        </w:rPr>
      </w:pPr>
      <w:r w:rsidRPr="00BC089E">
        <w:rPr>
          <w:rFonts w:asciiTheme="minorHAnsi" w:eastAsia="Times New Roman" w:hAnsiTheme="minorHAnsi"/>
          <w:b/>
          <w:bCs/>
          <w:highlight w:val="yellow"/>
          <w:u w:val="single"/>
        </w:rPr>
        <w:t xml:space="preserve"> At the writing of this proposed report, select the level* for Policy and Practice Change that best fits your site: </w:t>
      </w:r>
      <w:r w:rsidRPr="00BC089E">
        <w:rPr>
          <w:rFonts w:asciiTheme="minorHAnsi" w:eastAsia="Times New Roman" w:hAnsiTheme="minorHAnsi"/>
          <w:bCs/>
          <w:highlight w:val="yellow"/>
        </w:rPr>
        <w:t xml:space="preserve"> 1</w:t>
      </w:r>
    </w:p>
    <w:p w:rsidR="00BC089E" w:rsidRPr="00BC089E" w:rsidRDefault="00BC089E" w:rsidP="00BC089E">
      <w:pPr>
        <w:keepNext/>
        <w:spacing w:before="240" w:after="0" w:line="240" w:lineRule="auto"/>
        <w:outlineLvl w:val="0"/>
        <w:rPr>
          <w:rFonts w:asciiTheme="minorHAnsi" w:eastAsia="Times New Roman" w:hAnsiTheme="minorHAnsi"/>
          <w:b/>
          <w:bCs/>
          <w:u w:val="single"/>
        </w:rPr>
      </w:pPr>
      <w:r w:rsidRPr="00BC089E">
        <w:rPr>
          <w:rFonts w:asciiTheme="minorHAnsi" w:eastAsia="Times New Roman" w:hAnsiTheme="minorHAnsi"/>
          <w:bCs/>
          <w:highlight w:val="green"/>
          <w:u w:val="single"/>
        </w:rPr>
        <w:t>Based on your completed activities, select the level* for Policy and Practice Change that best fits your site</w:t>
      </w:r>
      <w:r w:rsidRPr="00BC089E">
        <w:rPr>
          <w:rFonts w:asciiTheme="minorHAnsi" w:eastAsia="Times New Roman" w:hAnsiTheme="minorHAnsi"/>
          <w:b/>
          <w:bCs/>
          <w:highlight w:val="green"/>
          <w:u w:val="single"/>
        </w:rPr>
        <w:t>:</w:t>
      </w:r>
      <w:r w:rsidRPr="00BC089E">
        <w:rPr>
          <w:rFonts w:asciiTheme="minorHAnsi" w:eastAsia="Times New Roman" w:hAnsiTheme="minorHAnsi"/>
          <w:b/>
          <w:bCs/>
          <w:u w:val="single"/>
        </w:rPr>
        <w:t xml:space="preserve"> </w:t>
      </w:r>
    </w:p>
    <w:p w:rsidR="00BC089E" w:rsidRPr="00BC089E" w:rsidRDefault="00BC089E" w:rsidP="00BC089E">
      <w:pPr>
        <w:keepNext/>
        <w:spacing w:before="240" w:after="0" w:line="240" w:lineRule="auto"/>
        <w:outlineLvl w:val="0"/>
        <w:rPr>
          <w:rFonts w:ascii="Times New Roman" w:eastAsia="Times New Roman" w:hAnsi="Times New Roman"/>
          <w:b/>
          <w:sz w:val="24"/>
          <w:szCs w:val="20"/>
          <w:highlight w:val="yellow"/>
          <w:u w:val="single"/>
        </w:rPr>
      </w:pPr>
      <w:r w:rsidRPr="00BC089E">
        <w:rPr>
          <w:rFonts w:asciiTheme="minorHAnsi" w:eastAsia="Times New Roman" w:hAnsiTheme="minorHAnsi"/>
          <w:b/>
          <w:bCs/>
          <w:u w:val="single"/>
        </w:rPr>
        <w:t>*For more detailed information on the levels, please see the CPPC Practice Guide</w:t>
      </w:r>
    </w:p>
    <w:p w:rsidR="00BC089E" w:rsidRPr="00BC089E" w:rsidRDefault="00BC089E" w:rsidP="00BC089E">
      <w:pPr>
        <w:keepNext/>
        <w:keepLines/>
        <w:shd w:val="pct5" w:color="000000" w:fill="FFFFFF"/>
        <w:tabs>
          <w:tab w:val="left" w:pos="7200"/>
        </w:tabs>
        <w:spacing w:before="200" w:after="0" w:line="240" w:lineRule="auto"/>
        <w:outlineLvl w:val="3"/>
        <w:rPr>
          <w:rFonts w:asciiTheme="minorHAnsi" w:eastAsiaTheme="majorEastAsia" w:hAnsiTheme="minorHAnsi" w:cstheme="majorBidi"/>
          <w:b/>
          <w:bCs/>
          <w:i/>
          <w:iCs/>
          <w:color w:val="4F81BD" w:themeColor="accent1"/>
          <w:sz w:val="28"/>
          <w:szCs w:val="24"/>
        </w:rPr>
      </w:pPr>
      <w:r w:rsidRPr="00BC089E">
        <w:rPr>
          <w:rFonts w:asciiTheme="minorHAnsi" w:eastAsiaTheme="majorEastAsia" w:hAnsiTheme="minorHAnsi" w:cstheme="majorBidi"/>
          <w:b/>
          <w:bCs/>
          <w:i/>
          <w:iCs/>
          <w:color w:val="4F81BD" w:themeColor="accent1"/>
          <w:sz w:val="28"/>
          <w:szCs w:val="24"/>
        </w:rPr>
        <w:t>Name:  Cassie Kilgore</w:t>
      </w:r>
      <w:r w:rsidRPr="00BC089E">
        <w:rPr>
          <w:rFonts w:asciiTheme="minorHAnsi" w:eastAsiaTheme="majorEastAsia" w:hAnsiTheme="minorHAnsi" w:cstheme="majorBidi"/>
          <w:b/>
          <w:bCs/>
          <w:i/>
          <w:iCs/>
          <w:color w:val="4F81BD" w:themeColor="accent1"/>
          <w:sz w:val="28"/>
          <w:szCs w:val="24"/>
        </w:rPr>
        <w:tab/>
        <w:t>Title:  CPPC and Decat Project Coordinator</w:t>
      </w:r>
    </w:p>
    <w:p w:rsidR="00BC089E" w:rsidRPr="00BC089E" w:rsidRDefault="00BC089E" w:rsidP="00BC089E">
      <w:pPr>
        <w:keepNext/>
        <w:keepLines/>
        <w:shd w:val="pct5" w:color="000000" w:fill="FFFFFF"/>
        <w:tabs>
          <w:tab w:val="left" w:pos="3420"/>
          <w:tab w:val="left" w:pos="7200"/>
        </w:tabs>
        <w:spacing w:before="200" w:after="0" w:line="240" w:lineRule="auto"/>
        <w:ind w:left="7200" w:hanging="7200"/>
        <w:outlineLvl w:val="1"/>
        <w:rPr>
          <w:rFonts w:asciiTheme="minorHAnsi" w:eastAsiaTheme="majorEastAsia" w:hAnsiTheme="minorHAnsi" w:cstheme="majorBidi"/>
          <w:b/>
          <w:bCs/>
          <w:i/>
          <w:color w:val="4F81BD" w:themeColor="accent1"/>
          <w:sz w:val="26"/>
          <w:szCs w:val="24"/>
        </w:rPr>
      </w:pPr>
      <w:r w:rsidRPr="00BC089E">
        <w:rPr>
          <w:rFonts w:asciiTheme="minorHAnsi" w:eastAsiaTheme="majorEastAsia" w:hAnsiTheme="minorHAnsi" w:cstheme="majorBidi"/>
          <w:b/>
          <w:bCs/>
          <w:i/>
          <w:color w:val="4F81BD" w:themeColor="accent1"/>
          <w:sz w:val="26"/>
          <w:szCs w:val="24"/>
        </w:rPr>
        <w:t xml:space="preserve">Site:  Polk County Decat and CPPC </w:t>
      </w:r>
      <w:r w:rsidRPr="00BC089E">
        <w:rPr>
          <w:rFonts w:asciiTheme="minorHAnsi" w:eastAsiaTheme="majorEastAsia" w:hAnsiTheme="minorHAnsi" w:cstheme="majorBidi"/>
          <w:b/>
          <w:bCs/>
          <w:i/>
          <w:color w:val="4F81BD" w:themeColor="accent1"/>
          <w:sz w:val="26"/>
          <w:szCs w:val="24"/>
        </w:rPr>
        <w:tab/>
        <w:t>Address:  Polk County River Place Building, 2309 Euclid Ave., Des Moines, IA 50316</w:t>
      </w:r>
      <w:r w:rsidRPr="00BC089E">
        <w:rPr>
          <w:rFonts w:asciiTheme="minorHAnsi" w:eastAsiaTheme="majorEastAsia" w:hAnsiTheme="minorHAnsi" w:cstheme="majorBidi"/>
          <w:b/>
          <w:bCs/>
          <w:i/>
          <w:color w:val="4F81BD" w:themeColor="accent1"/>
          <w:sz w:val="26"/>
          <w:szCs w:val="24"/>
        </w:rPr>
        <w:tab/>
      </w:r>
      <w:r w:rsidRPr="00BC089E">
        <w:rPr>
          <w:rFonts w:asciiTheme="minorHAnsi" w:eastAsiaTheme="majorEastAsia" w:hAnsiTheme="minorHAnsi" w:cstheme="majorBidi"/>
          <w:b/>
          <w:bCs/>
          <w:i/>
          <w:color w:val="4F81BD" w:themeColor="accent1"/>
          <w:sz w:val="26"/>
          <w:szCs w:val="24"/>
        </w:rPr>
        <w:tab/>
      </w:r>
      <w:r w:rsidRPr="00BC089E">
        <w:rPr>
          <w:rFonts w:asciiTheme="minorHAnsi" w:eastAsiaTheme="majorEastAsia" w:hAnsiTheme="minorHAnsi" w:cstheme="majorBidi"/>
          <w:b/>
          <w:bCs/>
          <w:i/>
          <w:color w:val="4F81BD" w:themeColor="accent1"/>
          <w:sz w:val="26"/>
          <w:szCs w:val="24"/>
        </w:rPr>
        <w:tab/>
      </w:r>
      <w:r w:rsidRPr="00BC089E">
        <w:rPr>
          <w:rFonts w:asciiTheme="minorHAnsi" w:eastAsiaTheme="majorEastAsia" w:hAnsiTheme="minorHAnsi" w:cstheme="majorBidi"/>
          <w:b/>
          <w:bCs/>
          <w:i/>
          <w:color w:val="4F81BD" w:themeColor="accent1"/>
          <w:sz w:val="26"/>
          <w:szCs w:val="24"/>
        </w:rPr>
        <w:tab/>
      </w:r>
    </w:p>
    <w:p w:rsidR="00BC089E" w:rsidRPr="00BC089E" w:rsidRDefault="00BC089E" w:rsidP="00BC089E">
      <w:pPr>
        <w:keepNext/>
        <w:keepLines/>
        <w:shd w:val="pct5" w:color="000000" w:fill="FFFFFF"/>
        <w:tabs>
          <w:tab w:val="left" w:pos="3420"/>
          <w:tab w:val="left" w:pos="7200"/>
        </w:tabs>
        <w:spacing w:before="200" w:after="0" w:line="240" w:lineRule="auto"/>
        <w:ind w:left="7200" w:hanging="7200"/>
        <w:outlineLvl w:val="1"/>
        <w:rPr>
          <w:rFonts w:asciiTheme="minorHAnsi" w:eastAsiaTheme="majorEastAsia" w:hAnsiTheme="minorHAnsi" w:cstheme="majorBidi"/>
          <w:b/>
          <w:bCs/>
          <w:i/>
          <w:color w:val="4F81BD" w:themeColor="accent1"/>
          <w:sz w:val="26"/>
          <w:szCs w:val="24"/>
        </w:rPr>
      </w:pPr>
      <w:r w:rsidRPr="00BC089E">
        <w:rPr>
          <w:rFonts w:asciiTheme="minorHAnsi" w:eastAsiaTheme="majorEastAsia" w:hAnsiTheme="minorHAnsi" w:cstheme="majorBidi"/>
          <w:b/>
          <w:bCs/>
          <w:i/>
          <w:color w:val="4F81BD" w:themeColor="accent1"/>
          <w:sz w:val="26"/>
          <w:szCs w:val="24"/>
        </w:rPr>
        <w:t>Phone:  515-822-9626</w:t>
      </w:r>
    </w:p>
    <w:p w:rsidR="00BC089E" w:rsidRPr="00BC089E" w:rsidRDefault="00BC089E" w:rsidP="00BC089E">
      <w:pPr>
        <w:spacing w:before="240" w:after="0"/>
        <w:rPr>
          <w:rFonts w:asciiTheme="minorHAnsi" w:eastAsia="Times New Roman" w:hAnsiTheme="minorHAnsi"/>
          <w:b/>
          <w:sz w:val="24"/>
          <w:szCs w:val="24"/>
        </w:rPr>
      </w:pPr>
      <w:r w:rsidRPr="00BC089E">
        <w:rPr>
          <w:rFonts w:asciiTheme="minorHAnsi" w:eastAsia="Times New Roman" w:hAnsiTheme="minorHAnsi"/>
          <w:b/>
          <w:sz w:val="24"/>
          <w:szCs w:val="24"/>
        </w:rPr>
        <w:t xml:space="preserve">Please return this completed form to both Sandy Lint </w:t>
      </w:r>
      <w:r w:rsidRPr="00BC089E">
        <w:rPr>
          <w:rFonts w:asciiTheme="minorHAnsi" w:eastAsia="Times New Roman" w:hAnsiTheme="minorHAnsi"/>
          <w:b/>
          <w:i/>
          <w:sz w:val="24"/>
          <w:szCs w:val="24"/>
        </w:rPr>
        <w:t>and</w:t>
      </w:r>
      <w:r w:rsidRPr="00BC089E">
        <w:rPr>
          <w:rFonts w:asciiTheme="minorHAnsi" w:eastAsia="Times New Roman" w:hAnsiTheme="minorHAnsi"/>
          <w:b/>
          <w:sz w:val="24"/>
          <w:szCs w:val="24"/>
        </w:rPr>
        <w:t xml:space="preserve"> Julie Clark-Albrecht:</w:t>
      </w:r>
    </w:p>
    <w:p w:rsidR="00BC089E" w:rsidRPr="00BC089E" w:rsidRDefault="00BC089E" w:rsidP="00BC089E">
      <w:pPr>
        <w:tabs>
          <w:tab w:val="left" w:pos="3600"/>
          <w:tab w:val="left" w:pos="6300"/>
        </w:tabs>
        <w:spacing w:after="0" w:line="240" w:lineRule="auto"/>
        <w:rPr>
          <w:rFonts w:asciiTheme="minorHAnsi" w:eastAsia="Times New Roman" w:hAnsiTheme="minorHAnsi"/>
        </w:rPr>
      </w:pPr>
      <w:r w:rsidRPr="00BC089E">
        <w:rPr>
          <w:rFonts w:asciiTheme="minorHAnsi" w:eastAsia="Times New Roman" w:hAnsiTheme="minorHAnsi"/>
        </w:rPr>
        <w:t>Sandy Lint, DHS-CFS</w:t>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b/>
        </w:rPr>
        <w:t>Email</w:t>
      </w:r>
      <w:r w:rsidRPr="00BC089E">
        <w:rPr>
          <w:rFonts w:asciiTheme="minorHAnsi" w:eastAsia="Times New Roman" w:hAnsiTheme="minorHAnsi"/>
        </w:rPr>
        <w:t>:  slint@dhs.state.ia.us</w:t>
      </w:r>
    </w:p>
    <w:p w:rsidR="00BC089E" w:rsidRPr="00BC089E" w:rsidRDefault="00BC089E" w:rsidP="00BC089E">
      <w:pPr>
        <w:spacing w:after="0" w:line="240" w:lineRule="auto"/>
        <w:rPr>
          <w:rFonts w:asciiTheme="minorHAnsi" w:eastAsia="Times New Roman" w:hAnsiTheme="minorHAnsi"/>
        </w:rPr>
      </w:pPr>
      <w:r w:rsidRPr="00BC089E">
        <w:rPr>
          <w:rFonts w:asciiTheme="minorHAnsi" w:eastAsia="Times New Roman" w:hAnsiTheme="minorHAnsi"/>
        </w:rPr>
        <w:t>1305 E Walnut</w:t>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b/>
        </w:rPr>
        <w:tab/>
      </w:r>
      <w:r w:rsidRPr="00BC089E">
        <w:rPr>
          <w:rFonts w:asciiTheme="minorHAnsi" w:eastAsia="Times New Roman" w:hAnsiTheme="minorHAnsi"/>
          <w:b/>
        </w:rPr>
        <w:tab/>
      </w:r>
      <w:r w:rsidRPr="00BC089E">
        <w:rPr>
          <w:rFonts w:asciiTheme="minorHAnsi" w:eastAsia="Times New Roman" w:hAnsiTheme="minorHAnsi"/>
          <w:b/>
        </w:rPr>
        <w:tab/>
        <w:t>Phone</w:t>
      </w:r>
      <w:r w:rsidRPr="00BC089E">
        <w:rPr>
          <w:rFonts w:asciiTheme="minorHAnsi" w:eastAsia="Times New Roman" w:hAnsiTheme="minorHAnsi"/>
        </w:rPr>
        <w:t>:  (515) 281-7269</w:t>
      </w:r>
    </w:p>
    <w:p w:rsidR="00BC089E" w:rsidRPr="00BC089E" w:rsidRDefault="00BC089E" w:rsidP="00BC089E">
      <w:pPr>
        <w:spacing w:after="0" w:line="240" w:lineRule="auto"/>
        <w:rPr>
          <w:rFonts w:asciiTheme="minorHAnsi" w:eastAsia="Times New Roman" w:hAnsiTheme="minorHAnsi"/>
        </w:rPr>
      </w:pPr>
      <w:r w:rsidRPr="00BC089E">
        <w:rPr>
          <w:rFonts w:asciiTheme="minorHAnsi" w:eastAsia="Times New Roman" w:hAnsiTheme="minorHAnsi"/>
        </w:rPr>
        <w:t>Des Moines, Iowa 50319-0114</w:t>
      </w:r>
    </w:p>
    <w:p w:rsidR="00BC089E" w:rsidRPr="00BC089E" w:rsidRDefault="00BC089E" w:rsidP="00BC089E">
      <w:pPr>
        <w:tabs>
          <w:tab w:val="left" w:pos="3600"/>
          <w:tab w:val="left" w:pos="6300"/>
        </w:tabs>
        <w:spacing w:after="0" w:line="240" w:lineRule="auto"/>
        <w:rPr>
          <w:rFonts w:asciiTheme="minorHAnsi" w:eastAsia="Times New Roman" w:hAnsiTheme="minorHAnsi"/>
        </w:rPr>
      </w:pPr>
    </w:p>
    <w:p w:rsidR="00BC089E" w:rsidRPr="00BC089E" w:rsidRDefault="00BC089E" w:rsidP="00BC089E">
      <w:pPr>
        <w:tabs>
          <w:tab w:val="left" w:pos="3600"/>
          <w:tab w:val="left" w:pos="6300"/>
        </w:tabs>
        <w:spacing w:after="0" w:line="240" w:lineRule="auto"/>
        <w:rPr>
          <w:rFonts w:asciiTheme="minorHAnsi" w:eastAsia="Times New Roman" w:hAnsiTheme="minorHAnsi"/>
        </w:rPr>
      </w:pPr>
      <w:r w:rsidRPr="00BC089E">
        <w:rPr>
          <w:rFonts w:asciiTheme="minorHAnsi" w:eastAsia="Times New Roman" w:hAnsiTheme="minorHAnsi"/>
        </w:rPr>
        <w:t xml:space="preserve">Julie Clark-Albrecht, DHS-CFS </w:t>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b/>
        </w:rPr>
        <w:t>Email</w:t>
      </w:r>
      <w:r w:rsidRPr="00BC089E">
        <w:rPr>
          <w:rFonts w:asciiTheme="minorHAnsi" w:eastAsia="Times New Roman" w:hAnsiTheme="minorHAnsi"/>
        </w:rPr>
        <w:t>:  jclarka@dhs.state.ia.us</w:t>
      </w:r>
      <w:r w:rsidRPr="00BC089E">
        <w:rPr>
          <w:rFonts w:asciiTheme="minorHAnsi" w:eastAsia="Times New Roman" w:hAnsiTheme="minorHAnsi"/>
        </w:rPr>
        <w:tab/>
      </w:r>
      <w:r w:rsidRPr="00BC089E">
        <w:rPr>
          <w:rFonts w:asciiTheme="minorHAnsi" w:eastAsia="Times New Roman" w:hAnsiTheme="minorHAnsi"/>
        </w:rPr>
        <w:tab/>
      </w:r>
    </w:p>
    <w:p w:rsidR="00BC089E" w:rsidRPr="00BC089E" w:rsidRDefault="00BC089E" w:rsidP="00BC089E">
      <w:pPr>
        <w:tabs>
          <w:tab w:val="left" w:pos="3600"/>
          <w:tab w:val="left" w:pos="6300"/>
        </w:tabs>
        <w:spacing w:after="0" w:line="240" w:lineRule="auto"/>
        <w:rPr>
          <w:rFonts w:asciiTheme="minorHAnsi" w:eastAsia="Times New Roman" w:hAnsiTheme="minorHAnsi"/>
          <w:sz w:val="24"/>
          <w:szCs w:val="24"/>
        </w:rPr>
      </w:pPr>
      <w:r w:rsidRPr="00BC089E">
        <w:rPr>
          <w:rFonts w:asciiTheme="minorHAnsi" w:eastAsia="Times New Roman" w:hAnsiTheme="minorHAnsi"/>
        </w:rPr>
        <w:t>1305 E Walnut</w:t>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rPr>
        <w:tab/>
      </w:r>
      <w:r w:rsidRPr="00BC089E">
        <w:rPr>
          <w:rFonts w:asciiTheme="minorHAnsi" w:eastAsia="Times New Roman" w:hAnsiTheme="minorHAnsi"/>
          <w:b/>
        </w:rPr>
        <w:t>Phone</w:t>
      </w:r>
      <w:r w:rsidRPr="00BC089E">
        <w:rPr>
          <w:rFonts w:asciiTheme="minorHAnsi" w:eastAsia="Times New Roman" w:hAnsiTheme="minorHAnsi"/>
        </w:rPr>
        <w:t>:  (515) 281-0617</w:t>
      </w:r>
    </w:p>
    <w:p w:rsidR="00BC089E" w:rsidRPr="00BC089E" w:rsidRDefault="00BC089E" w:rsidP="00BC089E">
      <w:pPr>
        <w:spacing w:after="0" w:line="240" w:lineRule="auto"/>
        <w:rPr>
          <w:rFonts w:asciiTheme="minorHAnsi" w:eastAsia="Times New Roman" w:hAnsiTheme="minorHAnsi"/>
        </w:rPr>
      </w:pPr>
      <w:r w:rsidRPr="00BC089E">
        <w:rPr>
          <w:rFonts w:asciiTheme="minorHAnsi" w:eastAsia="Times New Roman" w:hAnsiTheme="minorHAnsi"/>
        </w:rPr>
        <w:t>Des Moines, Iowa 50319-0114</w:t>
      </w:r>
    </w:p>
    <w:p w:rsidR="00BC089E" w:rsidRDefault="00BC089E" w:rsidP="001202A6">
      <w:pPr>
        <w:autoSpaceDE w:val="0"/>
        <w:autoSpaceDN w:val="0"/>
        <w:adjustRightInd w:val="0"/>
        <w:spacing w:after="0" w:line="240" w:lineRule="auto"/>
        <w:jc w:val="center"/>
        <w:rPr>
          <w:rFonts w:asciiTheme="minorHAnsi" w:eastAsiaTheme="minorHAnsi" w:hAnsiTheme="minorHAnsi" w:cs="Calibri"/>
          <w:b/>
          <w:sz w:val="32"/>
          <w:szCs w:val="32"/>
        </w:rPr>
      </w:pPr>
    </w:p>
    <w:sectPr w:rsidR="00BC089E" w:rsidSect="00B327E7">
      <w:footerReference w:type="default" r:id="rId10"/>
      <w:pgSz w:w="15840" w:h="12240" w:orient="landscape"/>
      <w:pgMar w:top="1152" w:right="432" w:bottom="117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89E" w:rsidRDefault="00BC089E" w:rsidP="00705222">
      <w:pPr>
        <w:spacing w:after="0" w:line="240" w:lineRule="auto"/>
      </w:pPr>
      <w:r>
        <w:separator/>
      </w:r>
    </w:p>
  </w:endnote>
  <w:endnote w:type="continuationSeparator" w:id="0">
    <w:p w:rsidR="00BC089E" w:rsidRDefault="00BC089E" w:rsidP="0070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963021"/>
      <w:docPartObj>
        <w:docPartGallery w:val="Page Numbers (Bottom of Page)"/>
        <w:docPartUnique/>
      </w:docPartObj>
    </w:sdtPr>
    <w:sdtEndPr/>
    <w:sdtContent>
      <w:sdt>
        <w:sdtPr>
          <w:id w:val="-1705238520"/>
          <w:docPartObj>
            <w:docPartGallery w:val="Page Numbers (Top of Page)"/>
            <w:docPartUnique/>
          </w:docPartObj>
        </w:sdtPr>
        <w:sdtEndPr/>
        <w:sdtContent>
          <w:p w:rsidR="00BC089E" w:rsidRDefault="00BC089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E3AEC">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3AEC">
              <w:rPr>
                <w:b/>
                <w:bCs/>
                <w:noProof/>
              </w:rPr>
              <w:t>64</w:t>
            </w:r>
            <w:r>
              <w:rPr>
                <w:b/>
                <w:bCs/>
                <w:sz w:val="24"/>
                <w:szCs w:val="24"/>
              </w:rPr>
              <w:fldChar w:fldCharType="end"/>
            </w:r>
          </w:p>
        </w:sdtContent>
      </w:sdt>
    </w:sdtContent>
  </w:sdt>
  <w:p w:rsidR="00BC089E" w:rsidRDefault="00BC0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89E" w:rsidRDefault="00BC089E" w:rsidP="00705222">
      <w:pPr>
        <w:spacing w:after="0" w:line="240" w:lineRule="auto"/>
      </w:pPr>
      <w:r>
        <w:separator/>
      </w:r>
    </w:p>
  </w:footnote>
  <w:footnote w:type="continuationSeparator" w:id="0">
    <w:p w:rsidR="00BC089E" w:rsidRDefault="00BC089E" w:rsidP="00705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BD10264_"/>
      </v:shape>
    </w:pict>
  </w:numPicBullet>
  <w:numPicBullet w:numPicBulletId="1">
    <w:pict>
      <v:shape id="_x0000_i1029" type="#_x0000_t75" style="width:9pt;height:9pt" o:bullet="t">
        <v:imagedata r:id="rId2" o:title="BD10268_"/>
      </v:shape>
    </w:pict>
  </w:numPicBullet>
  <w:abstractNum w:abstractNumId="0" w15:restartNumberingAfterBreak="0">
    <w:nsid w:val="00457D69"/>
    <w:multiLevelType w:val="hybridMultilevel"/>
    <w:tmpl w:val="F7FC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5C86"/>
    <w:multiLevelType w:val="hybridMultilevel"/>
    <w:tmpl w:val="7EF4D1A6"/>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3C3B"/>
    <w:multiLevelType w:val="hybridMultilevel"/>
    <w:tmpl w:val="25C673AE"/>
    <w:lvl w:ilvl="0" w:tplc="F02A3BF4">
      <w:start w:val="1"/>
      <w:numFmt w:val="bullet"/>
      <w:lvlText w:val=""/>
      <w:lvlJc w:val="left"/>
      <w:pPr>
        <w:tabs>
          <w:tab w:val="num" w:pos="1800"/>
        </w:tabs>
        <w:ind w:left="1584"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34866"/>
    <w:multiLevelType w:val="hybridMultilevel"/>
    <w:tmpl w:val="6E5088A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BB72F83"/>
    <w:multiLevelType w:val="hybridMultilevel"/>
    <w:tmpl w:val="025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D3AE4"/>
    <w:multiLevelType w:val="hybridMultilevel"/>
    <w:tmpl w:val="E90CE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25BA5"/>
    <w:multiLevelType w:val="hybridMultilevel"/>
    <w:tmpl w:val="05BC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4559C"/>
    <w:multiLevelType w:val="hybridMultilevel"/>
    <w:tmpl w:val="FE4C4A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619C5"/>
    <w:multiLevelType w:val="hybridMultilevel"/>
    <w:tmpl w:val="C248C75C"/>
    <w:lvl w:ilvl="0" w:tplc="1CE282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05ECE"/>
    <w:multiLevelType w:val="hybridMultilevel"/>
    <w:tmpl w:val="4C5823EC"/>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F47A9"/>
    <w:multiLevelType w:val="hybridMultilevel"/>
    <w:tmpl w:val="ABB83E1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3CA3E7A"/>
    <w:multiLevelType w:val="hybridMultilevel"/>
    <w:tmpl w:val="FACC17EA"/>
    <w:lvl w:ilvl="0" w:tplc="04090001">
      <w:start w:val="1"/>
      <w:numFmt w:val="bullet"/>
      <w:lvlText w:val=""/>
      <w:lvlJc w:val="left"/>
      <w:pPr>
        <w:ind w:left="3664" w:hanging="360"/>
      </w:pPr>
      <w:rPr>
        <w:rFonts w:ascii="Symbol" w:hAnsi="Symbol" w:hint="default"/>
      </w:rPr>
    </w:lvl>
    <w:lvl w:ilvl="1" w:tplc="04090003" w:tentative="1">
      <w:start w:val="1"/>
      <w:numFmt w:val="bullet"/>
      <w:lvlText w:val="o"/>
      <w:lvlJc w:val="left"/>
      <w:pPr>
        <w:ind w:left="4384" w:hanging="360"/>
      </w:pPr>
      <w:rPr>
        <w:rFonts w:ascii="Courier New" w:hAnsi="Courier New" w:cs="Courier New" w:hint="default"/>
      </w:rPr>
    </w:lvl>
    <w:lvl w:ilvl="2" w:tplc="04090005" w:tentative="1">
      <w:start w:val="1"/>
      <w:numFmt w:val="bullet"/>
      <w:lvlText w:val=""/>
      <w:lvlJc w:val="left"/>
      <w:pPr>
        <w:ind w:left="5104" w:hanging="360"/>
      </w:pPr>
      <w:rPr>
        <w:rFonts w:ascii="Wingdings" w:hAnsi="Wingdings" w:hint="default"/>
      </w:rPr>
    </w:lvl>
    <w:lvl w:ilvl="3" w:tplc="04090001" w:tentative="1">
      <w:start w:val="1"/>
      <w:numFmt w:val="bullet"/>
      <w:lvlText w:val=""/>
      <w:lvlJc w:val="left"/>
      <w:pPr>
        <w:ind w:left="5824" w:hanging="360"/>
      </w:pPr>
      <w:rPr>
        <w:rFonts w:ascii="Symbol" w:hAnsi="Symbol" w:hint="default"/>
      </w:rPr>
    </w:lvl>
    <w:lvl w:ilvl="4" w:tplc="04090003" w:tentative="1">
      <w:start w:val="1"/>
      <w:numFmt w:val="bullet"/>
      <w:lvlText w:val="o"/>
      <w:lvlJc w:val="left"/>
      <w:pPr>
        <w:ind w:left="6544" w:hanging="360"/>
      </w:pPr>
      <w:rPr>
        <w:rFonts w:ascii="Courier New" w:hAnsi="Courier New" w:cs="Courier New" w:hint="default"/>
      </w:rPr>
    </w:lvl>
    <w:lvl w:ilvl="5" w:tplc="04090005" w:tentative="1">
      <w:start w:val="1"/>
      <w:numFmt w:val="bullet"/>
      <w:lvlText w:val=""/>
      <w:lvlJc w:val="left"/>
      <w:pPr>
        <w:ind w:left="7264" w:hanging="360"/>
      </w:pPr>
      <w:rPr>
        <w:rFonts w:ascii="Wingdings" w:hAnsi="Wingdings" w:hint="default"/>
      </w:rPr>
    </w:lvl>
    <w:lvl w:ilvl="6" w:tplc="04090001" w:tentative="1">
      <w:start w:val="1"/>
      <w:numFmt w:val="bullet"/>
      <w:lvlText w:val=""/>
      <w:lvlJc w:val="left"/>
      <w:pPr>
        <w:ind w:left="7984" w:hanging="360"/>
      </w:pPr>
      <w:rPr>
        <w:rFonts w:ascii="Symbol" w:hAnsi="Symbol" w:hint="default"/>
      </w:rPr>
    </w:lvl>
    <w:lvl w:ilvl="7" w:tplc="04090003" w:tentative="1">
      <w:start w:val="1"/>
      <w:numFmt w:val="bullet"/>
      <w:lvlText w:val="o"/>
      <w:lvlJc w:val="left"/>
      <w:pPr>
        <w:ind w:left="8704" w:hanging="360"/>
      </w:pPr>
      <w:rPr>
        <w:rFonts w:ascii="Courier New" w:hAnsi="Courier New" w:cs="Courier New" w:hint="default"/>
      </w:rPr>
    </w:lvl>
    <w:lvl w:ilvl="8" w:tplc="04090005" w:tentative="1">
      <w:start w:val="1"/>
      <w:numFmt w:val="bullet"/>
      <w:lvlText w:val=""/>
      <w:lvlJc w:val="left"/>
      <w:pPr>
        <w:ind w:left="9424" w:hanging="360"/>
      </w:pPr>
      <w:rPr>
        <w:rFonts w:ascii="Wingdings" w:hAnsi="Wingdings" w:hint="default"/>
      </w:rPr>
    </w:lvl>
  </w:abstractNum>
  <w:abstractNum w:abstractNumId="12" w15:restartNumberingAfterBreak="0">
    <w:nsid w:val="26497D33"/>
    <w:multiLevelType w:val="hybridMultilevel"/>
    <w:tmpl w:val="AFF0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45B62"/>
    <w:multiLevelType w:val="hybridMultilevel"/>
    <w:tmpl w:val="FC6424E2"/>
    <w:lvl w:ilvl="0" w:tplc="0409000B">
      <w:start w:val="1"/>
      <w:numFmt w:val="bullet"/>
      <w:lvlText w:val=""/>
      <w:lvlJc w:val="left"/>
      <w:pPr>
        <w:ind w:left="2949" w:hanging="360"/>
      </w:pPr>
      <w:rPr>
        <w:rFonts w:ascii="Wingdings" w:hAnsi="Wingdings"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14" w15:restartNumberingAfterBreak="0">
    <w:nsid w:val="2F8E26B5"/>
    <w:multiLevelType w:val="hybridMultilevel"/>
    <w:tmpl w:val="72C0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F0DAF"/>
    <w:multiLevelType w:val="hybridMultilevel"/>
    <w:tmpl w:val="48B811E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56478F2"/>
    <w:multiLevelType w:val="hybridMultilevel"/>
    <w:tmpl w:val="F0802482"/>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177"/>
    <w:multiLevelType w:val="hybridMultilevel"/>
    <w:tmpl w:val="B3568A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9541A1D"/>
    <w:multiLevelType w:val="hybridMultilevel"/>
    <w:tmpl w:val="FB908C5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0041748"/>
    <w:multiLevelType w:val="hybridMultilevel"/>
    <w:tmpl w:val="A9CA2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D7A99"/>
    <w:multiLevelType w:val="hybridMultilevel"/>
    <w:tmpl w:val="3A7E4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864B3"/>
    <w:multiLevelType w:val="hybridMultilevel"/>
    <w:tmpl w:val="EE2CA16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1FB7D4B"/>
    <w:multiLevelType w:val="hybridMultilevel"/>
    <w:tmpl w:val="CD5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02BAC"/>
    <w:multiLevelType w:val="hybridMultilevel"/>
    <w:tmpl w:val="B1F2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96699"/>
    <w:multiLevelType w:val="hybridMultilevel"/>
    <w:tmpl w:val="25569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47311"/>
    <w:multiLevelType w:val="hybridMultilevel"/>
    <w:tmpl w:val="50FE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F1ACD"/>
    <w:multiLevelType w:val="hybridMultilevel"/>
    <w:tmpl w:val="B820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03ED2"/>
    <w:multiLevelType w:val="hybridMultilevel"/>
    <w:tmpl w:val="68027F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A123608"/>
    <w:multiLevelType w:val="hybridMultilevel"/>
    <w:tmpl w:val="8A8EE824"/>
    <w:lvl w:ilvl="0" w:tplc="C902CBB2">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873BA"/>
    <w:multiLevelType w:val="hybridMultilevel"/>
    <w:tmpl w:val="9720155A"/>
    <w:lvl w:ilvl="0" w:tplc="AE022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5178C8"/>
    <w:multiLevelType w:val="hybridMultilevel"/>
    <w:tmpl w:val="B0C4E2C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D2C371D"/>
    <w:multiLevelType w:val="hybridMultilevel"/>
    <w:tmpl w:val="2CF03BBA"/>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503F9"/>
    <w:multiLevelType w:val="hybridMultilevel"/>
    <w:tmpl w:val="1744E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A458B"/>
    <w:multiLevelType w:val="hybridMultilevel"/>
    <w:tmpl w:val="3D04346C"/>
    <w:lvl w:ilvl="0" w:tplc="1CE282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D7AE4"/>
    <w:multiLevelType w:val="hybridMultilevel"/>
    <w:tmpl w:val="B37C39DA"/>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A0BB2"/>
    <w:multiLevelType w:val="hybridMultilevel"/>
    <w:tmpl w:val="55DA0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CD56624"/>
    <w:multiLevelType w:val="hybridMultilevel"/>
    <w:tmpl w:val="9C48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F7A4A"/>
    <w:multiLevelType w:val="hybridMultilevel"/>
    <w:tmpl w:val="E7DEC40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39" w15:restartNumberingAfterBreak="0">
    <w:nsid w:val="7AB66913"/>
    <w:multiLevelType w:val="hybridMultilevel"/>
    <w:tmpl w:val="AEF0A1D0"/>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8"/>
  </w:num>
  <w:num w:numId="4">
    <w:abstractNumId w:val="1"/>
  </w:num>
  <w:num w:numId="5">
    <w:abstractNumId w:val="28"/>
  </w:num>
  <w:num w:numId="6">
    <w:abstractNumId w:val="31"/>
  </w:num>
  <w:num w:numId="7">
    <w:abstractNumId w:val="19"/>
  </w:num>
  <w:num w:numId="8">
    <w:abstractNumId w:val="33"/>
  </w:num>
  <w:num w:numId="9">
    <w:abstractNumId w:val="16"/>
  </w:num>
  <w:num w:numId="10">
    <w:abstractNumId w:val="23"/>
  </w:num>
  <w:num w:numId="11">
    <w:abstractNumId w:val="14"/>
  </w:num>
  <w:num w:numId="12">
    <w:abstractNumId w:val="2"/>
  </w:num>
  <w:num w:numId="13">
    <w:abstractNumId w:val="6"/>
  </w:num>
  <w:num w:numId="14">
    <w:abstractNumId w:val="9"/>
  </w:num>
  <w:num w:numId="15">
    <w:abstractNumId w:val="34"/>
  </w:num>
  <w:num w:numId="16">
    <w:abstractNumId w:val="39"/>
  </w:num>
  <w:num w:numId="17">
    <w:abstractNumId w:val="29"/>
  </w:num>
  <w:num w:numId="18">
    <w:abstractNumId w:val="37"/>
  </w:num>
  <w:num w:numId="19">
    <w:abstractNumId w:val="22"/>
  </w:num>
  <w:num w:numId="20">
    <w:abstractNumId w:val="36"/>
  </w:num>
  <w:num w:numId="21">
    <w:abstractNumId w:val="7"/>
  </w:num>
  <w:num w:numId="22">
    <w:abstractNumId w:val="0"/>
  </w:num>
  <w:num w:numId="23">
    <w:abstractNumId w:val="24"/>
  </w:num>
  <w:num w:numId="24">
    <w:abstractNumId w:val="20"/>
  </w:num>
  <w:num w:numId="25">
    <w:abstractNumId w:val="12"/>
  </w:num>
  <w:num w:numId="26">
    <w:abstractNumId w:val="5"/>
  </w:num>
  <w:num w:numId="27">
    <w:abstractNumId w:val="26"/>
  </w:num>
  <w:num w:numId="28">
    <w:abstractNumId w:val="32"/>
  </w:num>
  <w:num w:numId="29">
    <w:abstractNumId w:val="35"/>
  </w:num>
  <w:num w:numId="30">
    <w:abstractNumId w:val="18"/>
  </w:num>
  <w:num w:numId="31">
    <w:abstractNumId w:val="13"/>
  </w:num>
  <w:num w:numId="32">
    <w:abstractNumId w:val="3"/>
  </w:num>
  <w:num w:numId="33">
    <w:abstractNumId w:val="15"/>
  </w:num>
  <w:num w:numId="34">
    <w:abstractNumId w:val="21"/>
  </w:num>
  <w:num w:numId="35">
    <w:abstractNumId w:val="30"/>
  </w:num>
  <w:num w:numId="36">
    <w:abstractNumId w:val="17"/>
  </w:num>
  <w:num w:numId="37">
    <w:abstractNumId w:val="10"/>
  </w:num>
  <w:num w:numId="38">
    <w:abstractNumId w:val="27"/>
  </w:num>
  <w:num w:numId="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C2"/>
    <w:rsid w:val="000009E4"/>
    <w:rsid w:val="000105D5"/>
    <w:rsid w:val="00011AFC"/>
    <w:rsid w:val="0001225D"/>
    <w:rsid w:val="00013CC3"/>
    <w:rsid w:val="00020D13"/>
    <w:rsid w:val="00020FFD"/>
    <w:rsid w:val="000227CF"/>
    <w:rsid w:val="000318D5"/>
    <w:rsid w:val="00035223"/>
    <w:rsid w:val="0004077A"/>
    <w:rsid w:val="000469F5"/>
    <w:rsid w:val="00046BE9"/>
    <w:rsid w:val="000513A4"/>
    <w:rsid w:val="000540CC"/>
    <w:rsid w:val="000562F7"/>
    <w:rsid w:val="00062EE7"/>
    <w:rsid w:val="0006446C"/>
    <w:rsid w:val="0007157B"/>
    <w:rsid w:val="00072C0D"/>
    <w:rsid w:val="00073EB6"/>
    <w:rsid w:val="00077D5D"/>
    <w:rsid w:val="000918BA"/>
    <w:rsid w:val="000928B2"/>
    <w:rsid w:val="000A37C1"/>
    <w:rsid w:val="000A40C8"/>
    <w:rsid w:val="000B34F6"/>
    <w:rsid w:val="000B5BFD"/>
    <w:rsid w:val="000C070B"/>
    <w:rsid w:val="000C0A5E"/>
    <w:rsid w:val="000C7DDF"/>
    <w:rsid w:val="000F39F6"/>
    <w:rsid w:val="000F7613"/>
    <w:rsid w:val="00103BCC"/>
    <w:rsid w:val="0010776F"/>
    <w:rsid w:val="0011002E"/>
    <w:rsid w:val="001127FF"/>
    <w:rsid w:val="0011778A"/>
    <w:rsid w:val="001202A6"/>
    <w:rsid w:val="001236C3"/>
    <w:rsid w:val="00126E73"/>
    <w:rsid w:val="00141F2C"/>
    <w:rsid w:val="00146AA5"/>
    <w:rsid w:val="00146B44"/>
    <w:rsid w:val="001504AF"/>
    <w:rsid w:val="00155197"/>
    <w:rsid w:val="00155BBB"/>
    <w:rsid w:val="001625C2"/>
    <w:rsid w:val="00163BE7"/>
    <w:rsid w:val="001660BE"/>
    <w:rsid w:val="00167E67"/>
    <w:rsid w:val="00175320"/>
    <w:rsid w:val="00185E2E"/>
    <w:rsid w:val="00186772"/>
    <w:rsid w:val="00187E9A"/>
    <w:rsid w:val="00194B6C"/>
    <w:rsid w:val="00196B9D"/>
    <w:rsid w:val="00197EF4"/>
    <w:rsid w:val="001A1773"/>
    <w:rsid w:val="001A7AED"/>
    <w:rsid w:val="001B2D14"/>
    <w:rsid w:val="001D5C77"/>
    <w:rsid w:val="001D6F76"/>
    <w:rsid w:val="001D7F7C"/>
    <w:rsid w:val="001E43B4"/>
    <w:rsid w:val="001F0195"/>
    <w:rsid w:val="001F2951"/>
    <w:rsid w:val="001F43CC"/>
    <w:rsid w:val="001F51FE"/>
    <w:rsid w:val="001F5414"/>
    <w:rsid w:val="001F6AFD"/>
    <w:rsid w:val="00201A42"/>
    <w:rsid w:val="00203DAB"/>
    <w:rsid w:val="00213EA2"/>
    <w:rsid w:val="002156DF"/>
    <w:rsid w:val="00222202"/>
    <w:rsid w:val="00226268"/>
    <w:rsid w:val="00232C2D"/>
    <w:rsid w:val="002342D1"/>
    <w:rsid w:val="0023716F"/>
    <w:rsid w:val="00241161"/>
    <w:rsid w:val="00245E97"/>
    <w:rsid w:val="002511DF"/>
    <w:rsid w:val="002717EE"/>
    <w:rsid w:val="00295ACA"/>
    <w:rsid w:val="00297AB9"/>
    <w:rsid w:val="002A120B"/>
    <w:rsid w:val="002A2408"/>
    <w:rsid w:val="002A3D7F"/>
    <w:rsid w:val="002A5D84"/>
    <w:rsid w:val="002D3793"/>
    <w:rsid w:val="002D4258"/>
    <w:rsid w:val="002E0D66"/>
    <w:rsid w:val="002E32E9"/>
    <w:rsid w:val="002F1721"/>
    <w:rsid w:val="003031F2"/>
    <w:rsid w:val="00307497"/>
    <w:rsid w:val="00307C2E"/>
    <w:rsid w:val="0031087C"/>
    <w:rsid w:val="003123BB"/>
    <w:rsid w:val="00313F98"/>
    <w:rsid w:val="0032121D"/>
    <w:rsid w:val="00324E48"/>
    <w:rsid w:val="00330C0D"/>
    <w:rsid w:val="003332F4"/>
    <w:rsid w:val="00333F6E"/>
    <w:rsid w:val="00343DC2"/>
    <w:rsid w:val="00356C02"/>
    <w:rsid w:val="003619D7"/>
    <w:rsid w:val="00367CAE"/>
    <w:rsid w:val="00370F80"/>
    <w:rsid w:val="003727B5"/>
    <w:rsid w:val="00376D6D"/>
    <w:rsid w:val="003865DD"/>
    <w:rsid w:val="00394305"/>
    <w:rsid w:val="003A041A"/>
    <w:rsid w:val="003A0F29"/>
    <w:rsid w:val="003A45DD"/>
    <w:rsid w:val="003A46D4"/>
    <w:rsid w:val="003B18D9"/>
    <w:rsid w:val="003B606F"/>
    <w:rsid w:val="003C0113"/>
    <w:rsid w:val="003C1B9A"/>
    <w:rsid w:val="003C2534"/>
    <w:rsid w:val="003C784C"/>
    <w:rsid w:val="003D0DB9"/>
    <w:rsid w:val="003D47D4"/>
    <w:rsid w:val="003D6AD7"/>
    <w:rsid w:val="003E3AF3"/>
    <w:rsid w:val="003E6D06"/>
    <w:rsid w:val="003F162F"/>
    <w:rsid w:val="004002FA"/>
    <w:rsid w:val="0040153D"/>
    <w:rsid w:val="00401E16"/>
    <w:rsid w:val="00403C08"/>
    <w:rsid w:val="004074C0"/>
    <w:rsid w:val="00412FB1"/>
    <w:rsid w:val="00417B63"/>
    <w:rsid w:val="00421181"/>
    <w:rsid w:val="004324A4"/>
    <w:rsid w:val="00436C07"/>
    <w:rsid w:val="004443F5"/>
    <w:rsid w:val="00447024"/>
    <w:rsid w:val="00452C35"/>
    <w:rsid w:val="0045317A"/>
    <w:rsid w:val="00461974"/>
    <w:rsid w:val="0046242A"/>
    <w:rsid w:val="00464272"/>
    <w:rsid w:val="00467A2B"/>
    <w:rsid w:val="00471512"/>
    <w:rsid w:val="0047729D"/>
    <w:rsid w:val="00482B6E"/>
    <w:rsid w:val="00483D07"/>
    <w:rsid w:val="0048700D"/>
    <w:rsid w:val="00491414"/>
    <w:rsid w:val="004A7386"/>
    <w:rsid w:val="004B0688"/>
    <w:rsid w:val="004B4C85"/>
    <w:rsid w:val="004C0D1E"/>
    <w:rsid w:val="004C642B"/>
    <w:rsid w:val="004C6A9F"/>
    <w:rsid w:val="004E0E03"/>
    <w:rsid w:val="004E1D8B"/>
    <w:rsid w:val="004E380B"/>
    <w:rsid w:val="004E6AB6"/>
    <w:rsid w:val="004F3786"/>
    <w:rsid w:val="004F567F"/>
    <w:rsid w:val="005048CF"/>
    <w:rsid w:val="00511EC4"/>
    <w:rsid w:val="00515D22"/>
    <w:rsid w:val="00527587"/>
    <w:rsid w:val="0054013D"/>
    <w:rsid w:val="00543295"/>
    <w:rsid w:val="0054496E"/>
    <w:rsid w:val="00547F5C"/>
    <w:rsid w:val="00554F94"/>
    <w:rsid w:val="0055619D"/>
    <w:rsid w:val="00560281"/>
    <w:rsid w:val="00562296"/>
    <w:rsid w:val="005634C5"/>
    <w:rsid w:val="0057169F"/>
    <w:rsid w:val="005742FE"/>
    <w:rsid w:val="005744F9"/>
    <w:rsid w:val="00574B62"/>
    <w:rsid w:val="00574E3E"/>
    <w:rsid w:val="00576734"/>
    <w:rsid w:val="005770D3"/>
    <w:rsid w:val="005816DE"/>
    <w:rsid w:val="00591F5C"/>
    <w:rsid w:val="005A67B7"/>
    <w:rsid w:val="005B05E7"/>
    <w:rsid w:val="005B7418"/>
    <w:rsid w:val="005D265C"/>
    <w:rsid w:val="005E16F3"/>
    <w:rsid w:val="005F3A9C"/>
    <w:rsid w:val="00602F43"/>
    <w:rsid w:val="00607F15"/>
    <w:rsid w:val="00616943"/>
    <w:rsid w:val="006236ED"/>
    <w:rsid w:val="00640509"/>
    <w:rsid w:val="00642CC3"/>
    <w:rsid w:val="00643372"/>
    <w:rsid w:val="00643863"/>
    <w:rsid w:val="0064519D"/>
    <w:rsid w:val="00650394"/>
    <w:rsid w:val="006647DE"/>
    <w:rsid w:val="00665968"/>
    <w:rsid w:val="00677BBE"/>
    <w:rsid w:val="006841E0"/>
    <w:rsid w:val="00687510"/>
    <w:rsid w:val="00691536"/>
    <w:rsid w:val="006A44D6"/>
    <w:rsid w:val="006B0675"/>
    <w:rsid w:val="006C4236"/>
    <w:rsid w:val="006C66EF"/>
    <w:rsid w:val="006D1055"/>
    <w:rsid w:val="006E23C0"/>
    <w:rsid w:val="006E3AEC"/>
    <w:rsid w:val="006E77EF"/>
    <w:rsid w:val="006F24F7"/>
    <w:rsid w:val="006F4F2D"/>
    <w:rsid w:val="006F7219"/>
    <w:rsid w:val="006F77E5"/>
    <w:rsid w:val="00705222"/>
    <w:rsid w:val="00712BB1"/>
    <w:rsid w:val="00715D8A"/>
    <w:rsid w:val="007200DB"/>
    <w:rsid w:val="00720590"/>
    <w:rsid w:val="00722227"/>
    <w:rsid w:val="00726A52"/>
    <w:rsid w:val="007308D4"/>
    <w:rsid w:val="0073090E"/>
    <w:rsid w:val="00730FB5"/>
    <w:rsid w:val="007365F7"/>
    <w:rsid w:val="00742A30"/>
    <w:rsid w:val="007501EC"/>
    <w:rsid w:val="007551FC"/>
    <w:rsid w:val="00761F47"/>
    <w:rsid w:val="00763B4C"/>
    <w:rsid w:val="00766476"/>
    <w:rsid w:val="007707FF"/>
    <w:rsid w:val="00770B99"/>
    <w:rsid w:val="00771129"/>
    <w:rsid w:val="00781EED"/>
    <w:rsid w:val="007860E6"/>
    <w:rsid w:val="007906E0"/>
    <w:rsid w:val="00794864"/>
    <w:rsid w:val="007B2533"/>
    <w:rsid w:val="007B3AC5"/>
    <w:rsid w:val="007B7582"/>
    <w:rsid w:val="007C3BA5"/>
    <w:rsid w:val="007D13D9"/>
    <w:rsid w:val="007D1FB0"/>
    <w:rsid w:val="007D38F1"/>
    <w:rsid w:val="007E2574"/>
    <w:rsid w:val="007E2B94"/>
    <w:rsid w:val="007F3212"/>
    <w:rsid w:val="007F3F58"/>
    <w:rsid w:val="007F40D6"/>
    <w:rsid w:val="007F5F10"/>
    <w:rsid w:val="007F6449"/>
    <w:rsid w:val="00800898"/>
    <w:rsid w:val="00804D97"/>
    <w:rsid w:val="00816CE0"/>
    <w:rsid w:val="0082003A"/>
    <w:rsid w:val="00820560"/>
    <w:rsid w:val="00820830"/>
    <w:rsid w:val="00824019"/>
    <w:rsid w:val="00831486"/>
    <w:rsid w:val="00866501"/>
    <w:rsid w:val="0086688A"/>
    <w:rsid w:val="0089773D"/>
    <w:rsid w:val="008A4452"/>
    <w:rsid w:val="008A7B35"/>
    <w:rsid w:val="008B014B"/>
    <w:rsid w:val="008C3821"/>
    <w:rsid w:val="008C75B8"/>
    <w:rsid w:val="008D1C18"/>
    <w:rsid w:val="008D1F5A"/>
    <w:rsid w:val="008D5793"/>
    <w:rsid w:val="008F0AC4"/>
    <w:rsid w:val="008F4481"/>
    <w:rsid w:val="008F7A6E"/>
    <w:rsid w:val="009149DE"/>
    <w:rsid w:val="00921366"/>
    <w:rsid w:val="009326D6"/>
    <w:rsid w:val="009451E5"/>
    <w:rsid w:val="00962AB5"/>
    <w:rsid w:val="00970E6B"/>
    <w:rsid w:val="0097550B"/>
    <w:rsid w:val="00976BD0"/>
    <w:rsid w:val="009855CE"/>
    <w:rsid w:val="0099757E"/>
    <w:rsid w:val="009A0904"/>
    <w:rsid w:val="009A0FC6"/>
    <w:rsid w:val="009A203B"/>
    <w:rsid w:val="009A2BCE"/>
    <w:rsid w:val="009A2FE9"/>
    <w:rsid w:val="009B0B41"/>
    <w:rsid w:val="009B2DA4"/>
    <w:rsid w:val="009B4BD6"/>
    <w:rsid w:val="009C17B5"/>
    <w:rsid w:val="009D1344"/>
    <w:rsid w:val="009F4C99"/>
    <w:rsid w:val="009F5B7F"/>
    <w:rsid w:val="00A01803"/>
    <w:rsid w:val="00A06683"/>
    <w:rsid w:val="00A112D9"/>
    <w:rsid w:val="00A20633"/>
    <w:rsid w:val="00A23D15"/>
    <w:rsid w:val="00A34FA6"/>
    <w:rsid w:val="00A4044D"/>
    <w:rsid w:val="00A4057C"/>
    <w:rsid w:val="00A40879"/>
    <w:rsid w:val="00A45627"/>
    <w:rsid w:val="00A45E58"/>
    <w:rsid w:val="00A51B54"/>
    <w:rsid w:val="00A5246C"/>
    <w:rsid w:val="00A5303F"/>
    <w:rsid w:val="00A82AEB"/>
    <w:rsid w:val="00A85F0F"/>
    <w:rsid w:val="00AA331C"/>
    <w:rsid w:val="00AA45F7"/>
    <w:rsid w:val="00AB1C54"/>
    <w:rsid w:val="00AB447D"/>
    <w:rsid w:val="00AD6F56"/>
    <w:rsid w:val="00AE12B8"/>
    <w:rsid w:val="00AE228F"/>
    <w:rsid w:val="00B00FB7"/>
    <w:rsid w:val="00B066B6"/>
    <w:rsid w:val="00B07240"/>
    <w:rsid w:val="00B20027"/>
    <w:rsid w:val="00B20937"/>
    <w:rsid w:val="00B2652F"/>
    <w:rsid w:val="00B327E7"/>
    <w:rsid w:val="00B33878"/>
    <w:rsid w:val="00B35689"/>
    <w:rsid w:val="00B42777"/>
    <w:rsid w:val="00B44AC9"/>
    <w:rsid w:val="00B56CCD"/>
    <w:rsid w:val="00B6374A"/>
    <w:rsid w:val="00B66D1E"/>
    <w:rsid w:val="00B67B9E"/>
    <w:rsid w:val="00B8090C"/>
    <w:rsid w:val="00B84EFF"/>
    <w:rsid w:val="00B950CE"/>
    <w:rsid w:val="00BA3F4B"/>
    <w:rsid w:val="00BB0D52"/>
    <w:rsid w:val="00BB2E20"/>
    <w:rsid w:val="00BB60A9"/>
    <w:rsid w:val="00BB6BAD"/>
    <w:rsid w:val="00BC089E"/>
    <w:rsid w:val="00BC319D"/>
    <w:rsid w:val="00BD2EFF"/>
    <w:rsid w:val="00BD56C1"/>
    <w:rsid w:val="00BE07E3"/>
    <w:rsid w:val="00BF7A44"/>
    <w:rsid w:val="00C029B3"/>
    <w:rsid w:val="00C30A6D"/>
    <w:rsid w:val="00C40BFE"/>
    <w:rsid w:val="00C50A20"/>
    <w:rsid w:val="00C54850"/>
    <w:rsid w:val="00C566C9"/>
    <w:rsid w:val="00C56E5C"/>
    <w:rsid w:val="00C56EFD"/>
    <w:rsid w:val="00C57727"/>
    <w:rsid w:val="00C72AE2"/>
    <w:rsid w:val="00C73599"/>
    <w:rsid w:val="00CA79B4"/>
    <w:rsid w:val="00CC18D1"/>
    <w:rsid w:val="00CC2FCE"/>
    <w:rsid w:val="00CD762A"/>
    <w:rsid w:val="00CE54D3"/>
    <w:rsid w:val="00CF1ED8"/>
    <w:rsid w:val="00CF416C"/>
    <w:rsid w:val="00D00E18"/>
    <w:rsid w:val="00D05597"/>
    <w:rsid w:val="00D06B79"/>
    <w:rsid w:val="00D12AAD"/>
    <w:rsid w:val="00D15BD5"/>
    <w:rsid w:val="00D30CB1"/>
    <w:rsid w:val="00D32F53"/>
    <w:rsid w:val="00D32F5A"/>
    <w:rsid w:val="00D344FA"/>
    <w:rsid w:val="00D367E7"/>
    <w:rsid w:val="00D458D8"/>
    <w:rsid w:val="00D47FE3"/>
    <w:rsid w:val="00D517DD"/>
    <w:rsid w:val="00D55A67"/>
    <w:rsid w:val="00D55F1B"/>
    <w:rsid w:val="00D55F93"/>
    <w:rsid w:val="00D62D19"/>
    <w:rsid w:val="00D6455F"/>
    <w:rsid w:val="00D74C22"/>
    <w:rsid w:val="00D778BB"/>
    <w:rsid w:val="00D825A9"/>
    <w:rsid w:val="00D8463B"/>
    <w:rsid w:val="00D92922"/>
    <w:rsid w:val="00DB2276"/>
    <w:rsid w:val="00DB3808"/>
    <w:rsid w:val="00DC2977"/>
    <w:rsid w:val="00DC5E49"/>
    <w:rsid w:val="00DC6B4C"/>
    <w:rsid w:val="00DD5CCD"/>
    <w:rsid w:val="00DF5CB1"/>
    <w:rsid w:val="00DF65D4"/>
    <w:rsid w:val="00E03BC0"/>
    <w:rsid w:val="00E15BDF"/>
    <w:rsid w:val="00E237F0"/>
    <w:rsid w:val="00E256EE"/>
    <w:rsid w:val="00E25993"/>
    <w:rsid w:val="00E25E39"/>
    <w:rsid w:val="00E31F46"/>
    <w:rsid w:val="00E320F2"/>
    <w:rsid w:val="00E3239F"/>
    <w:rsid w:val="00E34CC9"/>
    <w:rsid w:val="00E47C3E"/>
    <w:rsid w:val="00E50848"/>
    <w:rsid w:val="00E864B1"/>
    <w:rsid w:val="00E86876"/>
    <w:rsid w:val="00E91498"/>
    <w:rsid w:val="00E92533"/>
    <w:rsid w:val="00E956CA"/>
    <w:rsid w:val="00EA377D"/>
    <w:rsid w:val="00EA6B20"/>
    <w:rsid w:val="00EA6CD8"/>
    <w:rsid w:val="00ED58C3"/>
    <w:rsid w:val="00EE5097"/>
    <w:rsid w:val="00EF13EF"/>
    <w:rsid w:val="00EF1E21"/>
    <w:rsid w:val="00EF6159"/>
    <w:rsid w:val="00F07D06"/>
    <w:rsid w:val="00F15049"/>
    <w:rsid w:val="00F17939"/>
    <w:rsid w:val="00F355C5"/>
    <w:rsid w:val="00F35C85"/>
    <w:rsid w:val="00F41075"/>
    <w:rsid w:val="00F50310"/>
    <w:rsid w:val="00F51266"/>
    <w:rsid w:val="00F516E5"/>
    <w:rsid w:val="00F53F2D"/>
    <w:rsid w:val="00F56393"/>
    <w:rsid w:val="00F63E7C"/>
    <w:rsid w:val="00F8161E"/>
    <w:rsid w:val="00F81C03"/>
    <w:rsid w:val="00F834DC"/>
    <w:rsid w:val="00F922A3"/>
    <w:rsid w:val="00FA1DBC"/>
    <w:rsid w:val="00FA2745"/>
    <w:rsid w:val="00FA5F52"/>
    <w:rsid w:val="00FB3BFA"/>
    <w:rsid w:val="00FB596B"/>
    <w:rsid w:val="00FC0E24"/>
    <w:rsid w:val="00FC3451"/>
    <w:rsid w:val="00FD0E81"/>
    <w:rsid w:val="00FD3A8A"/>
    <w:rsid w:val="00FD5EB3"/>
    <w:rsid w:val="00FD7598"/>
    <w:rsid w:val="00FE7E1E"/>
    <w:rsid w:val="00FF4920"/>
    <w:rsid w:val="00FF5FDE"/>
    <w:rsid w:val="00FF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89143"/>
  <w15:docId w15:val="{D0EC5C81-E7FF-4358-A116-D7537672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8D9"/>
    <w:pPr>
      <w:spacing w:after="200" w:line="276" w:lineRule="auto"/>
    </w:pPr>
    <w:rPr>
      <w:sz w:val="22"/>
      <w:szCs w:val="22"/>
    </w:rPr>
  </w:style>
  <w:style w:type="paragraph" w:styleId="Heading1">
    <w:name w:val="heading 1"/>
    <w:basedOn w:val="Normal"/>
    <w:next w:val="Normal"/>
    <w:link w:val="Heading1Char"/>
    <w:qFormat/>
    <w:rsid w:val="004E1D8B"/>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uiPriority w:val="9"/>
    <w:qFormat/>
    <w:rsid w:val="004E1D8B"/>
    <w:pPr>
      <w:keepNext/>
      <w:spacing w:after="0" w:line="240" w:lineRule="auto"/>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qFormat/>
    <w:rsid w:val="004E1D8B"/>
    <w:pPr>
      <w:keepNext/>
      <w:spacing w:after="0" w:line="240" w:lineRule="auto"/>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qFormat/>
    <w:rsid w:val="004E1D8B"/>
    <w:pPr>
      <w:keepNext/>
      <w:shd w:val="pct5" w:color="auto" w:fill="FFFFFF"/>
      <w:spacing w:after="0" w:line="240" w:lineRule="auto"/>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uiPriority w:val="9"/>
    <w:qFormat/>
    <w:rsid w:val="004E1D8B"/>
    <w:pPr>
      <w:keepNext/>
      <w:spacing w:after="0" w:line="240" w:lineRule="auto"/>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4E1D8B"/>
    <w:pPr>
      <w:keepNext/>
      <w:spacing w:after="0" w:line="240" w:lineRule="auto"/>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4E1D8B"/>
    <w:pPr>
      <w:keepNext/>
      <w:spacing w:after="0" w:line="240" w:lineRule="auto"/>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4E1D8B"/>
    <w:pPr>
      <w:keepNext/>
      <w:spacing w:after="0" w:line="240" w:lineRule="auto"/>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DC2"/>
    <w:pPr>
      <w:ind w:left="720"/>
      <w:contextualSpacing/>
    </w:pPr>
  </w:style>
  <w:style w:type="paragraph" w:styleId="Header">
    <w:name w:val="header"/>
    <w:basedOn w:val="Normal"/>
    <w:link w:val="HeaderChar"/>
    <w:uiPriority w:val="99"/>
    <w:unhideWhenUsed/>
    <w:rsid w:val="00705222"/>
    <w:pPr>
      <w:tabs>
        <w:tab w:val="center" w:pos="4680"/>
        <w:tab w:val="right" w:pos="9360"/>
      </w:tabs>
    </w:pPr>
  </w:style>
  <w:style w:type="character" w:customStyle="1" w:styleId="HeaderChar">
    <w:name w:val="Header Char"/>
    <w:link w:val="Header"/>
    <w:uiPriority w:val="99"/>
    <w:rsid w:val="00705222"/>
    <w:rPr>
      <w:sz w:val="22"/>
      <w:szCs w:val="22"/>
    </w:rPr>
  </w:style>
  <w:style w:type="paragraph" w:styleId="Footer">
    <w:name w:val="footer"/>
    <w:basedOn w:val="Normal"/>
    <w:link w:val="FooterChar"/>
    <w:uiPriority w:val="99"/>
    <w:unhideWhenUsed/>
    <w:rsid w:val="00705222"/>
    <w:pPr>
      <w:tabs>
        <w:tab w:val="center" w:pos="4680"/>
        <w:tab w:val="right" w:pos="9360"/>
      </w:tabs>
    </w:pPr>
  </w:style>
  <w:style w:type="character" w:customStyle="1" w:styleId="FooterChar">
    <w:name w:val="Footer Char"/>
    <w:link w:val="Footer"/>
    <w:uiPriority w:val="99"/>
    <w:rsid w:val="00705222"/>
    <w:rPr>
      <w:sz w:val="22"/>
      <w:szCs w:val="22"/>
    </w:rPr>
  </w:style>
  <w:style w:type="paragraph" w:styleId="BalloonText">
    <w:name w:val="Balloon Text"/>
    <w:basedOn w:val="Normal"/>
    <w:link w:val="BalloonTextChar"/>
    <w:uiPriority w:val="99"/>
    <w:semiHidden/>
    <w:unhideWhenUsed/>
    <w:rsid w:val="00245E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5E97"/>
    <w:rPr>
      <w:rFonts w:ascii="Tahoma" w:hAnsi="Tahoma" w:cs="Tahoma"/>
      <w:sz w:val="16"/>
      <w:szCs w:val="16"/>
    </w:rPr>
  </w:style>
  <w:style w:type="paragraph" w:styleId="NoSpacing">
    <w:name w:val="No Spacing"/>
    <w:uiPriority w:val="1"/>
    <w:qFormat/>
    <w:rsid w:val="00794864"/>
    <w:rPr>
      <w:sz w:val="22"/>
      <w:szCs w:val="22"/>
    </w:rPr>
  </w:style>
  <w:style w:type="character" w:styleId="Hyperlink">
    <w:name w:val="Hyperlink"/>
    <w:unhideWhenUsed/>
    <w:rsid w:val="003123BB"/>
    <w:rPr>
      <w:color w:val="0000FF"/>
      <w:u w:val="single"/>
    </w:rPr>
  </w:style>
  <w:style w:type="table" w:styleId="TableGrid">
    <w:name w:val="Table Grid"/>
    <w:basedOn w:val="TableNormal"/>
    <w:uiPriority w:val="59"/>
    <w:rsid w:val="00576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E1D8B"/>
    <w:rPr>
      <w:rFonts w:ascii="Times New Roman" w:eastAsia="Times New Roman" w:hAnsi="Times New Roman"/>
      <w:b/>
      <w:sz w:val="24"/>
      <w:u w:val="single"/>
    </w:rPr>
  </w:style>
  <w:style w:type="character" w:customStyle="1" w:styleId="Heading2Char">
    <w:name w:val="Heading 2 Char"/>
    <w:link w:val="Heading2"/>
    <w:uiPriority w:val="9"/>
    <w:rsid w:val="004E1D8B"/>
    <w:rPr>
      <w:rFonts w:ascii="Times New Roman" w:eastAsia="Times New Roman" w:hAnsi="Times New Roman"/>
      <w:b/>
      <w:sz w:val="24"/>
    </w:rPr>
  </w:style>
  <w:style w:type="character" w:customStyle="1" w:styleId="Heading3Char">
    <w:name w:val="Heading 3 Char"/>
    <w:link w:val="Heading3"/>
    <w:uiPriority w:val="9"/>
    <w:rsid w:val="004E1D8B"/>
    <w:rPr>
      <w:rFonts w:ascii="Times New Roman" w:eastAsia="Times New Roman" w:hAnsi="Times New Roman"/>
      <w:b/>
      <w:sz w:val="24"/>
    </w:rPr>
  </w:style>
  <w:style w:type="character" w:customStyle="1" w:styleId="Heading4Char">
    <w:name w:val="Heading 4 Char"/>
    <w:link w:val="Heading4"/>
    <w:uiPriority w:val="9"/>
    <w:rsid w:val="004E1D8B"/>
    <w:rPr>
      <w:rFonts w:ascii="Times New Roman" w:eastAsia="Times New Roman" w:hAnsi="Times New Roman"/>
      <w:b/>
      <w:sz w:val="24"/>
      <w:shd w:val="pct5" w:color="auto" w:fill="FFFFFF"/>
    </w:rPr>
  </w:style>
  <w:style w:type="character" w:customStyle="1" w:styleId="Heading5Char">
    <w:name w:val="Heading 5 Char"/>
    <w:link w:val="Heading5"/>
    <w:uiPriority w:val="9"/>
    <w:rsid w:val="004E1D8B"/>
    <w:rPr>
      <w:rFonts w:ascii="Times New Roman" w:eastAsia="Times New Roman" w:hAnsi="Times New Roman"/>
      <w:b/>
      <w:bCs/>
      <w:szCs w:val="24"/>
    </w:rPr>
  </w:style>
  <w:style w:type="character" w:customStyle="1" w:styleId="Heading6Char">
    <w:name w:val="Heading 6 Char"/>
    <w:link w:val="Heading6"/>
    <w:rsid w:val="004E1D8B"/>
    <w:rPr>
      <w:rFonts w:ascii="Times New Roman" w:eastAsia="Times New Roman" w:hAnsi="Times New Roman"/>
      <w:b/>
      <w:bCs/>
      <w:color w:val="99CC00"/>
      <w:sz w:val="22"/>
      <w:u w:val="single"/>
    </w:rPr>
  </w:style>
  <w:style w:type="character" w:customStyle="1" w:styleId="Heading7Char">
    <w:name w:val="Heading 7 Char"/>
    <w:link w:val="Heading7"/>
    <w:rsid w:val="004E1D8B"/>
    <w:rPr>
      <w:rFonts w:ascii="Times New Roman" w:eastAsia="Times New Roman" w:hAnsi="Times New Roman"/>
      <w:b/>
      <w:bCs/>
      <w:u w:val="single"/>
    </w:rPr>
  </w:style>
  <w:style w:type="character" w:customStyle="1" w:styleId="Heading8Char">
    <w:name w:val="Heading 8 Char"/>
    <w:link w:val="Heading8"/>
    <w:rsid w:val="004E1D8B"/>
    <w:rPr>
      <w:rFonts w:ascii="Times New Roman" w:eastAsia="Times New Roman" w:hAnsi="Times New Roman"/>
      <w:b/>
      <w:bCs/>
      <w:sz w:val="22"/>
    </w:rPr>
  </w:style>
  <w:style w:type="paragraph" w:styleId="BodyText">
    <w:name w:val="Body Text"/>
    <w:basedOn w:val="Normal"/>
    <w:link w:val="BodyTextChar"/>
    <w:semiHidden/>
    <w:rsid w:val="004E1D8B"/>
    <w:pPr>
      <w:spacing w:after="0" w:line="240" w:lineRule="auto"/>
    </w:pPr>
    <w:rPr>
      <w:rFonts w:ascii="Times New Roman" w:eastAsia="Times New Roman" w:hAnsi="Times New Roman"/>
      <w:i/>
      <w:sz w:val="24"/>
      <w:szCs w:val="20"/>
    </w:rPr>
  </w:style>
  <w:style w:type="character" w:customStyle="1" w:styleId="BodyTextChar">
    <w:name w:val="Body Text Char"/>
    <w:link w:val="BodyText"/>
    <w:semiHidden/>
    <w:rsid w:val="004E1D8B"/>
    <w:rPr>
      <w:rFonts w:ascii="Times New Roman" w:eastAsia="Times New Roman" w:hAnsi="Times New Roman"/>
      <w:i/>
      <w:sz w:val="24"/>
    </w:rPr>
  </w:style>
  <w:style w:type="paragraph" w:styleId="DocumentMap">
    <w:name w:val="Document Map"/>
    <w:basedOn w:val="Normal"/>
    <w:link w:val="DocumentMapChar"/>
    <w:semiHidden/>
    <w:rsid w:val="004E1D8B"/>
    <w:pPr>
      <w:shd w:val="clear" w:color="auto" w:fill="000080"/>
      <w:spacing w:after="0" w:line="240" w:lineRule="auto"/>
    </w:pPr>
    <w:rPr>
      <w:rFonts w:ascii="Tahoma" w:eastAsia="Times New Roman" w:hAnsi="Tahoma"/>
      <w:sz w:val="24"/>
      <w:szCs w:val="20"/>
    </w:rPr>
  </w:style>
  <w:style w:type="character" w:customStyle="1" w:styleId="DocumentMapChar">
    <w:name w:val="Document Map Char"/>
    <w:link w:val="DocumentMap"/>
    <w:semiHidden/>
    <w:rsid w:val="004E1D8B"/>
    <w:rPr>
      <w:rFonts w:ascii="Tahoma" w:eastAsia="Times New Roman" w:hAnsi="Tahoma"/>
      <w:sz w:val="24"/>
      <w:shd w:val="clear" w:color="auto" w:fill="000080"/>
    </w:rPr>
  </w:style>
  <w:style w:type="character" w:styleId="PageNumber">
    <w:name w:val="page number"/>
    <w:semiHidden/>
    <w:rsid w:val="004E1D8B"/>
  </w:style>
  <w:style w:type="paragraph" w:styleId="Title">
    <w:name w:val="Title"/>
    <w:basedOn w:val="Normal"/>
    <w:link w:val="TitleChar"/>
    <w:qFormat/>
    <w:rsid w:val="004E1D8B"/>
    <w:pPr>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4E1D8B"/>
    <w:rPr>
      <w:rFonts w:ascii="Times New Roman" w:eastAsia="Times New Roman" w:hAnsi="Times New Roman"/>
      <w:b/>
      <w:sz w:val="28"/>
    </w:rPr>
  </w:style>
  <w:style w:type="paragraph" w:styleId="PlainText">
    <w:name w:val="Plain Text"/>
    <w:basedOn w:val="Normal"/>
    <w:link w:val="PlainTextChar"/>
    <w:semiHidden/>
    <w:rsid w:val="004E1D8B"/>
    <w:pPr>
      <w:spacing w:after="0" w:line="240" w:lineRule="auto"/>
    </w:pPr>
    <w:rPr>
      <w:rFonts w:ascii="Courier New" w:eastAsia="Times New Roman" w:hAnsi="Courier New"/>
      <w:color w:val="000000"/>
      <w:sz w:val="20"/>
      <w:szCs w:val="20"/>
    </w:rPr>
  </w:style>
  <w:style w:type="character" w:customStyle="1" w:styleId="PlainTextChar">
    <w:name w:val="Plain Text Char"/>
    <w:link w:val="PlainText"/>
    <w:semiHidden/>
    <w:rsid w:val="004E1D8B"/>
    <w:rPr>
      <w:rFonts w:ascii="Courier New" w:eastAsia="Times New Roman" w:hAnsi="Courier New"/>
      <w:color w:val="000000"/>
    </w:rPr>
  </w:style>
  <w:style w:type="paragraph" w:styleId="BlockText">
    <w:name w:val="Block Text"/>
    <w:basedOn w:val="Normal"/>
    <w:semiHidden/>
    <w:rsid w:val="004E1D8B"/>
    <w:pPr>
      <w:spacing w:after="0" w:line="240" w:lineRule="auto"/>
      <w:ind w:left="113" w:right="113"/>
    </w:pPr>
    <w:rPr>
      <w:rFonts w:ascii="Times New Roman" w:eastAsia="Times New Roman" w:hAnsi="Times New Roman"/>
      <w:szCs w:val="20"/>
    </w:rPr>
  </w:style>
  <w:style w:type="character" w:styleId="FollowedHyperlink">
    <w:name w:val="FollowedHyperlink"/>
    <w:semiHidden/>
    <w:rsid w:val="004E1D8B"/>
    <w:rPr>
      <w:color w:val="800080"/>
      <w:u w:val="single"/>
    </w:rPr>
  </w:style>
  <w:style w:type="character" w:styleId="Strong">
    <w:name w:val="Strong"/>
    <w:qFormat/>
    <w:rsid w:val="004E1D8B"/>
    <w:rPr>
      <w:b/>
      <w:bCs/>
    </w:rPr>
  </w:style>
  <w:style w:type="paragraph" w:styleId="FootnoteText">
    <w:name w:val="footnote text"/>
    <w:basedOn w:val="Normal"/>
    <w:link w:val="FootnoteTextChar"/>
    <w:semiHidden/>
    <w:rsid w:val="004E1D8B"/>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E1D8B"/>
    <w:rPr>
      <w:rFonts w:ascii="Times New Roman" w:eastAsia="Times New Roman" w:hAnsi="Times New Roman"/>
    </w:rPr>
  </w:style>
  <w:style w:type="character" w:styleId="FootnoteReference">
    <w:name w:val="footnote reference"/>
    <w:semiHidden/>
    <w:rsid w:val="004E1D8B"/>
    <w:rPr>
      <w:vertAlign w:val="superscript"/>
    </w:rPr>
  </w:style>
  <w:style w:type="paragraph" w:styleId="EndnoteText">
    <w:name w:val="endnote text"/>
    <w:basedOn w:val="Normal"/>
    <w:link w:val="EndnoteTextChar"/>
    <w:semiHidden/>
    <w:rsid w:val="004E1D8B"/>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4E1D8B"/>
    <w:rPr>
      <w:rFonts w:ascii="Times New Roman" w:eastAsia="Times New Roman" w:hAnsi="Times New Roman"/>
    </w:rPr>
  </w:style>
  <w:style w:type="character" w:styleId="EndnoteReference">
    <w:name w:val="endnote reference"/>
    <w:semiHidden/>
    <w:rsid w:val="004E1D8B"/>
    <w:rPr>
      <w:vertAlign w:val="superscript"/>
    </w:rPr>
  </w:style>
  <w:style w:type="character" w:styleId="PlaceholderText">
    <w:name w:val="Placeholder Text"/>
    <w:uiPriority w:val="99"/>
    <w:semiHidden/>
    <w:rsid w:val="004E1D8B"/>
    <w:rPr>
      <w:color w:val="808080"/>
    </w:rPr>
  </w:style>
  <w:style w:type="paragraph" w:styleId="Revision">
    <w:name w:val="Revision"/>
    <w:hidden/>
    <w:uiPriority w:val="99"/>
    <w:semiHidden/>
    <w:rsid w:val="004E1D8B"/>
    <w:rPr>
      <w:rFonts w:ascii="Times New Roman" w:eastAsia="Times New Roman" w:hAnsi="Times New Roman"/>
      <w:sz w:val="24"/>
    </w:rPr>
  </w:style>
  <w:style w:type="table" w:styleId="LightList-Accent1">
    <w:name w:val="Light List Accent 1"/>
    <w:basedOn w:val="TableNormal"/>
    <w:uiPriority w:val="61"/>
    <w:rsid w:val="0099757E"/>
    <w:rPr>
      <w:rFonts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
    <w:uiPriority w:val="61"/>
    <w:rsid w:val="000F39F6"/>
    <w:rPr>
      <w:rFonts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
    <w:name w:val="No List1"/>
    <w:next w:val="NoList"/>
    <w:uiPriority w:val="99"/>
    <w:semiHidden/>
    <w:unhideWhenUsed/>
    <w:rsid w:val="00011AFC"/>
  </w:style>
  <w:style w:type="paragraph" w:styleId="BodyText2">
    <w:name w:val="Body Text 2"/>
    <w:basedOn w:val="Normal"/>
    <w:link w:val="BodyText2Char"/>
    <w:uiPriority w:val="99"/>
    <w:unhideWhenUsed/>
    <w:rsid w:val="00011AFC"/>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11AFC"/>
    <w:rPr>
      <w:rFonts w:ascii="Times New Roman" w:eastAsia="Times New Roman" w:hAnsi="Times New Roman"/>
      <w:sz w:val="24"/>
    </w:rPr>
  </w:style>
  <w:style w:type="paragraph" w:styleId="BodyText3">
    <w:name w:val="Body Text 3"/>
    <w:basedOn w:val="Normal"/>
    <w:link w:val="BodyText3Char"/>
    <w:uiPriority w:val="99"/>
    <w:semiHidden/>
    <w:unhideWhenUsed/>
    <w:rsid w:val="00011AF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11AFC"/>
    <w:rPr>
      <w:rFonts w:ascii="Times New Roman" w:eastAsia="Times New Roman" w:hAnsi="Times New Roman"/>
      <w:sz w:val="16"/>
      <w:szCs w:val="16"/>
    </w:rPr>
  </w:style>
  <w:style w:type="numbering" w:customStyle="1" w:styleId="NoList2">
    <w:name w:val="No List2"/>
    <w:next w:val="NoList"/>
    <w:uiPriority w:val="99"/>
    <w:semiHidden/>
    <w:unhideWhenUsed/>
    <w:rsid w:val="001202A6"/>
  </w:style>
  <w:style w:type="paragraph" w:customStyle="1" w:styleId="Default">
    <w:name w:val="Default"/>
    <w:rsid w:val="001202A6"/>
    <w:pPr>
      <w:autoSpaceDE w:val="0"/>
      <w:autoSpaceDN w:val="0"/>
      <w:adjustRightInd w:val="0"/>
    </w:pPr>
    <w:rPr>
      <w:rFonts w:eastAsiaTheme="minorHAnsi" w:cs="Calibri"/>
      <w:color w:val="000000"/>
      <w:sz w:val="24"/>
      <w:szCs w:val="24"/>
    </w:rPr>
  </w:style>
  <w:style w:type="table" w:customStyle="1" w:styleId="TableGrid1">
    <w:name w:val="Table Grid1"/>
    <w:basedOn w:val="TableNormal"/>
    <w:next w:val="TableGrid"/>
    <w:uiPriority w:val="59"/>
    <w:rsid w:val="001202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02A6"/>
    <w:rPr>
      <w:sz w:val="16"/>
      <w:szCs w:val="16"/>
    </w:rPr>
  </w:style>
  <w:style w:type="paragraph" w:styleId="CommentText">
    <w:name w:val="annotation text"/>
    <w:basedOn w:val="Normal"/>
    <w:link w:val="CommentTextChar"/>
    <w:uiPriority w:val="99"/>
    <w:semiHidden/>
    <w:unhideWhenUsed/>
    <w:rsid w:val="001202A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1202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02A6"/>
    <w:rPr>
      <w:b/>
      <w:bCs/>
    </w:rPr>
  </w:style>
  <w:style w:type="character" w:customStyle="1" w:styleId="CommentSubjectChar">
    <w:name w:val="Comment Subject Char"/>
    <w:basedOn w:val="CommentTextChar"/>
    <w:link w:val="CommentSubject"/>
    <w:uiPriority w:val="99"/>
    <w:semiHidden/>
    <w:rsid w:val="001202A6"/>
    <w:rPr>
      <w:rFonts w:ascii="Times New Roman" w:eastAsia="Times New Roman" w:hAnsi="Times New Roman"/>
      <w:b/>
      <w:bCs/>
    </w:rPr>
  </w:style>
  <w:style w:type="table" w:styleId="MediumShading1-Accent5">
    <w:name w:val="Medium Shading 1 Accent 5"/>
    <w:basedOn w:val="TableNormal"/>
    <w:uiPriority w:val="63"/>
    <w:rsid w:val="001202A6"/>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1202A6"/>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1202A6"/>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1202A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3">
    <w:name w:val="No List3"/>
    <w:next w:val="NoList"/>
    <w:uiPriority w:val="99"/>
    <w:semiHidden/>
    <w:unhideWhenUsed/>
    <w:rsid w:val="00DC2977"/>
  </w:style>
  <w:style w:type="table" w:customStyle="1" w:styleId="TableGrid2">
    <w:name w:val="Table Grid2"/>
    <w:basedOn w:val="TableNormal"/>
    <w:next w:val="TableGrid"/>
    <w:uiPriority w:val="59"/>
    <w:rsid w:val="00DC2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87E9A"/>
  </w:style>
  <w:style w:type="table" w:customStyle="1" w:styleId="TableGrid3">
    <w:name w:val="Table Grid3"/>
    <w:basedOn w:val="TableNormal"/>
    <w:next w:val="TableGrid"/>
    <w:uiPriority w:val="59"/>
    <w:rsid w:val="00187E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C089E"/>
  </w:style>
  <w:style w:type="table" w:customStyle="1" w:styleId="TableGrid4">
    <w:name w:val="Table Grid4"/>
    <w:basedOn w:val="TableNormal"/>
    <w:next w:val="TableGrid"/>
    <w:uiPriority w:val="59"/>
    <w:rsid w:val="00BC08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5440">
      <w:bodyDiv w:val="1"/>
      <w:marLeft w:val="0"/>
      <w:marRight w:val="0"/>
      <w:marTop w:val="0"/>
      <w:marBottom w:val="0"/>
      <w:divBdr>
        <w:top w:val="none" w:sz="0" w:space="0" w:color="auto"/>
        <w:left w:val="none" w:sz="0" w:space="0" w:color="auto"/>
        <w:bottom w:val="none" w:sz="0" w:space="0" w:color="auto"/>
        <w:right w:val="none" w:sz="0" w:space="0" w:color="auto"/>
      </w:divBdr>
    </w:div>
    <w:div w:id="13869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urke@dhs.state.i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burke@dhs.state.ia.u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DEB31-C546-4597-894E-98478E40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64</Pages>
  <Words>17455</Words>
  <Characters>99497</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116719</CharactersWithSpaces>
  <SharedDoc>false</SharedDoc>
  <HLinks>
    <vt:vector size="12" baseType="variant">
      <vt:variant>
        <vt:i4>3407896</vt:i4>
      </vt:variant>
      <vt:variant>
        <vt:i4>6</vt:i4>
      </vt:variant>
      <vt:variant>
        <vt:i4>0</vt:i4>
      </vt:variant>
      <vt:variant>
        <vt:i4>5</vt:i4>
      </vt:variant>
      <vt:variant>
        <vt:lpwstr>mailto:tburke@dhs.state.ia.us</vt:lpwstr>
      </vt:variant>
      <vt:variant>
        <vt:lpwstr/>
      </vt: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aharrma</dc:creator>
  <cp:lastModifiedBy>Burke, Teresa</cp:lastModifiedBy>
  <cp:revision>7</cp:revision>
  <cp:lastPrinted>2020-07-15T15:56:00Z</cp:lastPrinted>
  <dcterms:created xsi:type="dcterms:W3CDTF">2020-08-20T17:20:00Z</dcterms:created>
  <dcterms:modified xsi:type="dcterms:W3CDTF">2020-09-02T14:14:00Z</dcterms:modified>
</cp:coreProperties>
</file>